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color w:val="auto"/>
          <w:sz w:val="24"/>
          <w:highlight w:val="none"/>
        </w:rPr>
      </w:pPr>
      <w:r>
        <w:rPr>
          <w:rFonts w:hint="eastAsia" w:ascii="宋体" w:hAnsi="宋体" w:cs="Arial"/>
          <w:color w:val="auto"/>
          <w:sz w:val="24"/>
          <w:highlight w:val="none"/>
        </w:rPr>
      </w:r>
      <w:r/>
    </w:p>
    <w:p>
      <w:pPr>
        <w:jc w:val="center"/>
        <w:spacing w:before="120" w:after="120" w:line="360" w:lineRule="auto"/>
        <w:rPr>
          <w:rFonts w:ascii="宋体" w:hAnsi="宋体" w:cs="Arial"/>
          <w:b/>
          <w:bCs/>
          <w:color w:val="auto"/>
          <w:sz w:val="84"/>
          <w:szCs w:val="84"/>
          <w:highlight w:val="none"/>
        </w:rPr>
      </w:pPr>
      <w:r>
        <w:rPr>
          <w:rFonts w:hint="eastAsia" w:ascii="宋体" w:hAnsi="宋体" w:cs="Arial"/>
          <w:b/>
          <w:bCs/>
          <w:color w:val="auto"/>
          <w:sz w:val="84"/>
          <w:szCs w:val="84"/>
          <w:highlight w:val="none"/>
        </w:rPr>
        <w:t xml:space="preserve"> </w:t>
      </w:r>
      <w:r/>
    </w:p>
    <w:p>
      <w:pPr>
        <w:pStyle w:val="1064"/>
        <w:ind w:firstLine="0"/>
        <w:jc w:val="center"/>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pStyle w:val="1064"/>
        <w:ind w:firstLine="0"/>
        <w:jc w:val="center"/>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eastAsia="zh-CN"/>
        </w:rPr>
        <w:t xml:space="preserve">市社会福利服务中心医务室运行</w:t>
      </w:r>
      <w:r/>
    </w:p>
    <w:p>
      <w:pPr>
        <w:pStyle w:val="1064"/>
        <w:ind w:firstLine="0"/>
        <w:jc w:val="center"/>
        <w:rPr>
          <w:rFonts w:hint="default" w:ascii="宋体" w:hAnsi="宋体" w:eastAsia="宋体"/>
          <w:color w:val="auto"/>
          <w:sz w:val="32"/>
          <w:szCs w:val="32"/>
          <w:highlight w:val="none"/>
          <w:lang w:val="en-US" w:eastAsia="zh-CN"/>
        </w:rPr>
      </w:pPr>
      <w:r>
        <w:rPr>
          <w:rFonts w:hint="eastAsia" w:ascii="宋体" w:hAnsi="宋体"/>
          <w:b/>
          <w:color w:val="auto"/>
          <w:sz w:val="32"/>
          <w:szCs w:val="32"/>
          <w:highlight w:val="none"/>
        </w:rPr>
        <w:t xml:space="preserve">标书编号：JSZC-320582-ZXZB-G2025-0003</w:t>
      </w:r>
      <w:r/>
    </w:p>
    <w:p>
      <w:pPr>
        <w:pStyle w:val="1064"/>
        <w:ind w:firstLine="0"/>
        <w:spacing w:before="0" w:after="0"/>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w:t>
      </w:r>
      <w:r>
        <w:rPr>
          <w:rFonts w:hint="eastAsia" w:ascii="宋体" w:hAnsi="宋体"/>
          <w:b/>
          <w:bCs/>
          <w:color w:val="auto"/>
          <w:sz w:val="32"/>
          <w:szCs w:val="32"/>
          <w:highlight w:val="none"/>
        </w:rPr>
        <w:t xml:space="preserve">服务</w:t>
      </w:r>
      <w:r/>
    </w:p>
    <w:p>
      <w:pPr>
        <w:pStyle w:val="1064"/>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64"/>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64"/>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64"/>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64"/>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64"/>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64"/>
        <w:ind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64"/>
        <w:ind w:firstLine="0"/>
        <w:jc w:val="center"/>
        <w:rPr>
          <w:rFonts w:hint="eastAsia" w:ascii="宋体" w:hAnsi="宋体"/>
          <w:b/>
          <w:bCs/>
          <w:color w:val="auto"/>
          <w:sz w:val="32"/>
          <w:szCs w:val="32"/>
          <w:highlight w:val="none"/>
        </w:rPr>
      </w:pPr>
      <w:r/>
      <w:bookmarkStart w:id="0" w:name="EB52307051e0d04806912e5842f73c8551"/>
      <w:r>
        <w:rPr>
          <w:rFonts w:hint="eastAsia" w:ascii="宋体" w:hAnsi="宋体"/>
          <w:b/>
          <w:bCs/>
          <w:color w:val="auto"/>
          <w:sz w:val="32"/>
          <w:szCs w:val="32"/>
          <w:highlight w:val="none"/>
        </w:rPr>
        <w:t xml:space="preserve">江苏众信工程投资项目管理咨询有限公司</w:t>
      </w:r>
      <w:r/>
    </w:p>
    <w:p>
      <w:pPr>
        <w:pStyle w:val="1064"/>
        <w:ind w:firstLine="0"/>
        <w:jc w:val="center"/>
        <w:rPr>
          <w:rFonts w:ascii="宋体" w:hAnsi="宋体" w:cs="宋体"/>
          <w:b/>
          <w:bCs/>
          <w:color w:val="auto"/>
          <w:sz w:val="32"/>
          <w:highlight w:val="none"/>
        </w:rPr>
      </w:pPr>
      <w:r>
        <w:rPr>
          <w:rFonts w:hint="eastAsia" w:ascii="宋体" w:hAnsi="宋体" w:cs="宋体"/>
          <w:b/>
          <w:bCs/>
          <w:color w:val="auto"/>
          <w:sz w:val="32"/>
          <w:highlight w:val="none"/>
        </w:rPr>
        <w:t xml:space="preserve">202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rPr>
        <w:t xml:space="preserve">年</w:t>
      </w:r>
      <w:r>
        <w:rPr>
          <w:rFonts w:hint="eastAsia" w:ascii="宋体" w:hAnsi="宋体" w:cs="宋体"/>
          <w:b/>
          <w:bCs/>
          <w:color w:val="auto"/>
          <w:sz w:val="32"/>
          <w:highlight w:val="none"/>
          <w:lang w:val="en-US" w:eastAsia="zh-CN"/>
        </w:rPr>
        <w:t xml:space="preserve">11</w:t>
      </w:r>
      <w:r>
        <w:rPr>
          <w:rFonts w:hint="eastAsia" w:ascii="宋体" w:hAnsi="宋体" w:cs="宋体"/>
          <w:b/>
          <w:bCs/>
          <w:color w:val="auto"/>
          <w:sz w:val="32"/>
          <w:highlight w:val="none"/>
        </w:rPr>
        <w:t xml:space="preserve">月</w:t>
      </w:r>
      <w:bookmarkEnd w:id="0"/>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ascii="宋体" w:hAnsi="宋体"/>
          <w:b/>
          <w:bCs/>
          <w:color w:val="auto"/>
          <w:sz w:val="44"/>
          <w:szCs w:val="44"/>
          <w:highlight w:val="none"/>
        </w:rPr>
      </w:pPr>
      <w:r/>
      <w:bookmarkStart w:id="1" w:name="_Toc120614210"/>
      <w:r/>
      <w:bookmarkStart w:id="2" w:name="_Toc16938516"/>
      <w:r/>
      <w:bookmarkStart w:id="3" w:name="_Toc523127445"/>
      <w:r/>
      <w:bookmarkStart w:id="4" w:name="_Toc513029200"/>
      <w:r/>
      <w:bookmarkStart w:id="5" w:name="_Toc479757206"/>
      <w:r/>
      <w:bookmarkStart w:id="6" w:name="_Toc20823272"/>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1285"/>
        <w:tabs>
          <w:tab w:val="right" w:pos="10092" w:leader="dot"/>
        </w:tabs>
        <w:rPr>
          <w:rFonts w:ascii="宋体" w:hAnsi="宋体" w:cs="宋体"/>
          <w:color w:val="auto"/>
          <w:highlight w:val="none"/>
        </w:rPr>
      </w:pPr>
      <w:r>
        <w:rPr>
          <w:rFonts w:ascii="宋体" w:hAnsi="宋体"/>
          <w:b/>
          <w:bCs/>
          <w:color w:val="auto"/>
          <w:sz w:val="28"/>
          <w:szCs w:val="28"/>
          <w:highlight w:val="none"/>
        </w:rPr>
        <w:fldChar w:fldCharType="begin"/>
      </w:r>
      <w:r>
        <w:rPr>
          <w:rFonts w:ascii="宋体" w:hAnsi="宋体"/>
          <w:b/>
          <w:bCs/>
          <w:color w:val="auto"/>
          <w:sz w:val="28"/>
          <w:szCs w:val="28"/>
          <w:highlight w:val="none"/>
        </w:rPr>
        <w:instrText xml:space="preserve">TOC \o "1-2" \h \u </w:instrText>
      </w:r>
      <w:r>
        <w:rPr>
          <w:rFonts w:ascii="宋体" w:hAnsi="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"_Toc21529" </w:instrText>
      </w:r>
      <w:r>
        <w:rPr>
          <w:color w:val="auto"/>
          <w:highlight w:val="none"/>
        </w:rPr>
        <w:fldChar w:fldCharType="separate"/>
      </w:r>
      <w:r>
        <w:rPr>
          <w:rFonts w:hint="eastAsia" w:ascii="宋体" w:hAnsi="宋体" w:cs="宋体"/>
          <w:b/>
          <w:color w:val="auto"/>
          <w:szCs w:val="48"/>
          <w:highlight w:val="none"/>
        </w:rPr>
        <w:t xml:space="preserve">第一章  投标邀请</w:t>
      </w:r>
      <w:r>
        <w:rPr>
          <w:rFonts w:hint="eastAsia" w:ascii="宋体" w:hAnsi="宋体" w:cs="宋体"/>
          <w:b/>
          <w:color w:val="auto"/>
          <w:highlight w:val="none"/>
        </w:rPr>
        <w:tab/>
      </w:r>
      <w:r>
        <w:rPr>
          <w:rFonts w:hint="eastAsia" w:ascii="宋体" w:hAnsi="宋体" w:cs="宋体"/>
          <w:b/>
          <w:color w:val="auto"/>
          <w:highlight w:val="none"/>
        </w:rPr>
        <w:fldChar w:fldCharType="begin"/>
      </w:r>
      <w:r>
        <w:rPr>
          <w:rFonts w:hint="eastAsia" w:ascii="宋体" w:hAnsi="宋体" w:cs="宋体"/>
          <w:b/>
          <w:color w:val="auto"/>
          <w:highlight w:val="none"/>
        </w:rPr>
        <w:instrText xml:space="preserve"> PAGEREF _Toc21529 \h </w:instrText>
      </w:r>
      <w:r>
        <w:rPr>
          <w:rFonts w:hint="eastAsia" w:ascii="宋体" w:hAnsi="宋体" w:cs="宋体"/>
          <w:b/>
          <w:color w:val="auto"/>
          <w:highlight w:val="none"/>
        </w:rPr>
        <w:fldChar w:fldCharType="separate"/>
      </w:r>
      <w:r>
        <w:rPr>
          <w:rFonts w:hint="eastAsia" w:ascii="宋体" w:hAnsi="宋体" w:cs="宋体"/>
          <w:b/>
          <w:color w:val="auto"/>
          <w:highlight w:val="none"/>
        </w:rPr>
        <w:t xml:space="preserve">2</w:t>
      </w:r>
      <w:r>
        <w:rPr>
          <w:rFonts w:hint="eastAsia" w:ascii="宋体" w:hAnsi="宋体" w:cs="宋体"/>
          <w:b/>
          <w:color w:val="auto"/>
          <w:highlight w:val="none"/>
        </w:rPr>
        <w:fldChar w:fldCharType="end"/>
      </w:r>
      <w:r>
        <w:rPr>
          <w:rFonts w:hint="eastAsia" w:ascii="宋体" w:hAnsi="宋体" w:cs="宋体"/>
          <w:b/>
          <w:color w:val="auto"/>
          <w:highlight w:val="none"/>
        </w:rPr>
        <w:fldChar w:fldCharType="end"/>
      </w:r>
      <w:r/>
    </w:p>
    <w:p>
      <w:pPr>
        <w:pStyle w:val="1285"/>
        <w:tabs>
          <w:tab w:val="right" w:pos="10092" w:leader="dot"/>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"_Toc16679" </w:instrText>
      </w:r>
      <w:r>
        <w:rPr>
          <w:color w:val="auto"/>
          <w:highlight w:val="none"/>
        </w:rPr>
        <w:fldChar w:fldCharType="separate"/>
      </w:r>
      <w:r>
        <w:rPr>
          <w:rFonts w:hint="eastAsia" w:ascii="宋体" w:hAnsi="宋体" w:cs="宋体"/>
          <w:b/>
          <w:color w:val="auto"/>
          <w:highlight w:val="none"/>
        </w:rPr>
        <w:t xml:space="preserve">第二章  投标人须知</w:t>
      </w:r>
      <w:r>
        <w:rPr>
          <w:rFonts w:hint="eastAsia" w:ascii="宋体" w:hAnsi="宋体" w:cs="宋体"/>
          <w:b/>
          <w:color w:val="auto"/>
          <w:highlight w:val="none"/>
        </w:rPr>
        <w:tab/>
      </w:r>
      <w:r>
        <w:rPr>
          <w:rFonts w:hint="eastAsia" w:ascii="宋体" w:hAnsi="宋体" w:cs="宋体"/>
          <w:b/>
          <w:color w:val="auto"/>
          <w:highlight w:val="none"/>
          <w:lang w:val="en-US" w:eastAsia="zh-CN"/>
        </w:rPr>
        <w:t xml:space="preserve">5</w:t>
      </w:r>
      <w:r>
        <w:rPr>
          <w:rFonts w:hint="eastAsia" w:ascii="宋体" w:hAnsi="宋体" w:cs="宋体"/>
          <w:b/>
          <w:color w:val="auto"/>
          <w:highlight w:val="none"/>
        </w:rPr>
        <w:fldChar w:fldCharType="end"/>
      </w:r>
      <w:r/>
    </w:p>
    <w:p>
      <w:pPr>
        <w:pStyle w:val="1285"/>
        <w:tabs>
          <w:tab w:val="right" w:pos="10092" w:leader="dot"/>
        </w:tabs>
        <w:rPr>
          <w:rFonts w:hint="eastAsia" w:ascii="宋体" w:hAnsi="宋体" w:eastAsia="宋体" w:cs="宋体"/>
          <w:b/>
          <w:color w:val="auto"/>
          <w:highlight w:val="none"/>
          <w:lang w:val="en-US" w:eastAsia="zh-CN"/>
        </w:rPr>
      </w:pPr>
      <w:r>
        <w:rPr>
          <w:color w:val="auto"/>
          <w:highlight w:val="none"/>
        </w:rPr>
        <w:fldChar w:fldCharType="begin"/>
      </w:r>
      <w:r>
        <w:rPr>
          <w:color w:val="auto"/>
          <w:highlight w:val="none"/>
        </w:rPr>
        <w:instrText xml:space="preserve"> HYPERLINK \l "_Toc19809" </w:instrText>
      </w:r>
      <w:r>
        <w:rPr>
          <w:color w:val="auto"/>
          <w:highlight w:val="none"/>
        </w:rPr>
        <w:fldChar w:fldCharType="separate"/>
      </w:r>
      <w:r>
        <w:rPr>
          <w:rFonts w:hint="eastAsia" w:ascii="宋体" w:hAnsi="宋体" w:cs="宋体"/>
          <w:b/>
          <w:color w:val="auto"/>
          <w:highlight w:val="none"/>
        </w:rPr>
        <w:t xml:space="preserve">第三章 合同条款及格式</w:t>
      </w:r>
      <w:r>
        <w:rPr>
          <w:rFonts w:hint="eastAsia" w:ascii="宋体" w:hAnsi="宋体" w:cs="宋体"/>
          <w:b/>
          <w:color w:val="auto"/>
          <w:highlight w:val="none"/>
        </w:rPr>
        <w:tab/>
      </w:r>
      <w:r>
        <w:rPr>
          <w:rFonts w:hint="eastAsia" w:ascii="宋体" w:hAnsi="宋体" w:cs="宋体"/>
          <w:b/>
          <w:color w:val="auto"/>
          <w:highlight w:val="none"/>
          <w:lang w:val="en-US" w:eastAsia="zh-CN"/>
        </w:rPr>
        <w:t xml:space="preserve">1</w:t>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 xml:space="preserve">5</w:t>
      </w:r>
      <w:r/>
    </w:p>
    <w:p>
      <w:pPr>
        <w:pStyle w:val="1285"/>
        <w:tabs>
          <w:tab w:val="right" w:pos="10092" w:leader="dot"/>
        </w:tabs>
        <w:rPr>
          <w:rFonts w:ascii="宋体" w:hAnsi="宋体" w:cs="宋体"/>
          <w:b/>
          <w:color w:val="auto"/>
          <w:highlight w:val="none"/>
        </w:rPr>
      </w:pPr>
      <w:r>
        <w:rPr>
          <w:color w:val="auto"/>
          <w:highlight w:val="none"/>
        </w:rPr>
        <w:fldChar w:fldCharType="begin"/>
      </w:r>
      <w:r>
        <w:rPr>
          <w:color w:val="auto"/>
          <w:highlight w:val="none"/>
        </w:rPr>
        <w:instrText xml:space="preserve"> HYPERLINK \l "_Toc28963" </w:instrText>
      </w:r>
      <w:r>
        <w:rPr>
          <w:color w:val="auto"/>
          <w:highlight w:val="none"/>
        </w:rPr>
        <w:fldChar w:fldCharType="separate"/>
      </w:r>
      <w:r>
        <w:rPr>
          <w:rFonts w:hint="eastAsia" w:ascii="宋体" w:hAnsi="宋体" w:cs="宋体"/>
          <w:b/>
          <w:color w:val="auto"/>
          <w:highlight w:val="none"/>
        </w:rPr>
        <w:t xml:space="preserve">第四章 项目需求</w:t>
      </w:r>
      <w:r>
        <w:rPr>
          <w:rFonts w:hint="eastAsia" w:ascii="宋体" w:hAnsi="宋体" w:cs="宋体"/>
          <w:b/>
          <w:color w:val="auto"/>
          <w:highlight w:val="none"/>
        </w:rPr>
        <w:tab/>
      </w:r>
      <w:r>
        <w:rPr>
          <w:rFonts w:hint="eastAsia" w:ascii="宋体" w:hAnsi="宋体" w:cs="宋体"/>
          <w:b/>
          <w:color w:val="auto"/>
          <w:highlight w:val="none"/>
          <w:lang w:val="en-US" w:eastAsia="zh-CN"/>
        </w:rPr>
        <w:t xml:space="preserve">19</w:t>
      </w:r>
      <w:r>
        <w:rPr>
          <w:rFonts w:hint="eastAsia" w:ascii="宋体" w:hAnsi="宋体" w:cs="宋体"/>
          <w:b/>
          <w:color w:val="auto"/>
          <w:highlight w:val="none"/>
        </w:rPr>
        <w:fldChar w:fldCharType="end"/>
      </w:r>
      <w:r/>
    </w:p>
    <w:p>
      <w:pPr>
        <w:pStyle w:val="1285"/>
        <w:tabs>
          <w:tab w:val="right" w:pos="10092" w:leader="dot"/>
        </w:tabs>
        <w:rPr>
          <w:rFonts w:hint="default" w:ascii="宋体" w:hAnsi="宋体" w:eastAsia="宋体" w:cs="宋体"/>
          <w:color w:val="auto"/>
          <w:highlight w:val="none"/>
          <w:lang w:val="en-US" w:eastAsia="zh-CN"/>
        </w:rPr>
      </w:pPr>
      <w:r>
        <w:rPr>
          <w:color w:val="auto"/>
          <w:highlight w:val="none"/>
        </w:rPr>
        <w:fldChar w:fldCharType="begin"/>
      </w:r>
      <w:r>
        <w:rPr>
          <w:color w:val="auto"/>
          <w:highlight w:val="none"/>
        </w:rPr>
        <w:instrText xml:space="preserve"> HYPERLINK \l "_Toc16086" </w:instrText>
      </w:r>
      <w:r>
        <w:rPr>
          <w:color w:val="auto"/>
          <w:highlight w:val="none"/>
        </w:rPr>
        <w:fldChar w:fldCharType="separate"/>
      </w:r>
      <w:r>
        <w:rPr>
          <w:rFonts w:hint="eastAsia" w:ascii="宋体" w:hAnsi="宋体" w:cs="宋体"/>
          <w:b/>
          <w:color w:val="auto"/>
          <w:highlight w:val="none"/>
        </w:rPr>
        <w:t xml:space="preserve">第五章 评标方法与评标标准</w:t>
      </w:r>
      <w:r>
        <w:rPr>
          <w:rFonts w:hint="eastAsia" w:ascii="宋体" w:hAnsi="宋体" w:cs="宋体"/>
          <w:b/>
          <w:color w:val="auto"/>
          <w:highlight w:val="none"/>
        </w:rPr>
        <w:tab/>
      </w:r>
      <w:r>
        <w:rPr>
          <w:rFonts w:hint="eastAsia" w:ascii="宋体" w:hAnsi="宋体" w:cs="宋体"/>
          <w:b/>
          <w:color w:val="auto"/>
          <w:highlight w:val="none"/>
        </w:rPr>
        <w:fldChar w:fldCharType="end"/>
      </w:r>
      <w:r>
        <w:rPr>
          <w:rFonts w:hint="eastAsia" w:ascii="宋体" w:hAnsi="宋体" w:cs="宋体"/>
          <w:b/>
          <w:color w:val="auto"/>
          <w:highlight w:val="none"/>
          <w:lang w:val="en-US" w:eastAsia="zh-CN"/>
        </w:rPr>
        <w:t xml:space="preserve">29</w:t>
      </w:r>
      <w:r/>
    </w:p>
    <w:p>
      <w:pPr>
        <w:pStyle w:val="1285"/>
        <w:tabs>
          <w:tab w:val="right" w:pos="10092" w:leader="dot"/>
        </w:tabs>
        <w:rPr>
          <w:rFonts w:hint="eastAsia" w:eastAsia="宋体"/>
          <w:b/>
          <w:color w:val="auto"/>
          <w:highlight w:val="none"/>
          <w:lang w:val="en-US" w:eastAsia="zh-CN"/>
        </w:rPr>
      </w:pPr>
      <w:r>
        <w:rPr>
          <w:color w:val="auto"/>
          <w:highlight w:val="none"/>
        </w:rPr>
        <w:fldChar w:fldCharType="begin"/>
      </w:r>
      <w:r>
        <w:rPr>
          <w:color w:val="auto"/>
          <w:highlight w:val="none"/>
        </w:rPr>
        <w:instrText xml:space="preserve"> HYPERLINK \l "_Toc18704" </w:instrText>
      </w:r>
      <w:r>
        <w:rPr>
          <w:color w:val="auto"/>
          <w:highlight w:val="none"/>
        </w:rPr>
        <w:fldChar w:fldCharType="separate"/>
      </w:r>
      <w:r>
        <w:rPr>
          <w:rFonts w:hint="eastAsia" w:ascii="宋体" w:hAnsi="宋体" w:cs="宋体"/>
          <w:b/>
          <w:color w:val="auto"/>
          <w:highlight w:val="none"/>
        </w:rPr>
        <w:t xml:space="preserve">第六章 投标文件格式</w:t>
      </w:r>
      <w:r>
        <w:rPr>
          <w:rFonts w:hint="eastAsia" w:ascii="宋体" w:hAnsi="宋体" w:cs="宋体"/>
          <w:b/>
          <w:color w:val="auto"/>
          <w:highlight w:val="none"/>
        </w:rPr>
        <w:tab/>
      </w:r>
      <w:r>
        <w:rPr>
          <w:rFonts w:hint="eastAsia" w:ascii="宋体" w:hAnsi="宋体" w:cs="宋体"/>
          <w:b/>
          <w:color w:val="auto"/>
          <w:highlight w:val="none"/>
          <w:lang w:val="en-US" w:eastAsia="zh-CN"/>
        </w:rPr>
        <w:t xml:space="preserve">32</w:t>
      </w:r>
      <w:r>
        <w:rPr>
          <w:rFonts w:hint="eastAsia" w:ascii="宋体" w:hAnsi="宋体" w:cs="宋体"/>
          <w:b/>
          <w:color w:val="auto"/>
          <w:highlight w:val="none"/>
        </w:rPr>
        <w:fldChar w:fldCharType="end"/>
      </w:r>
      <w:r/>
    </w:p>
    <w:p>
      <w:pPr>
        <w:spacing w:line="360" w:lineRule="auto"/>
        <w:tabs>
          <w:tab w:val="left" w:pos="1440" w:leader="none"/>
        </w:tabs>
        <w:rPr>
          <w:rFonts w:ascii="宋体" w:hAnsi="宋体"/>
          <w:b/>
          <w:bCs/>
          <w:color w:val="auto"/>
          <w:sz w:val="28"/>
          <w:szCs w:val="28"/>
          <w:highlight w:val="none"/>
        </w:rPr>
      </w:pPr>
      <w:r>
        <w:rPr>
          <w:rFonts w:ascii="宋体" w:hAnsi="宋体"/>
          <w:b/>
          <w:bCs/>
          <w:color w:val="auto"/>
          <w:szCs w:val="28"/>
          <w:highlight w:val="none"/>
        </w:rPr>
        <w:fldChar w:fldCharType="end"/>
      </w:r>
      <w:bookmarkEnd w:id="1"/>
      <w:r/>
    </w:p>
    <w:p>
      <w:pPr>
        <w:pStyle w:val="1285"/>
        <w:tabs>
          <w:tab w:val="right" w:pos="10092" w:leader="dot"/>
        </w:tabs>
        <w:rPr>
          <w:color w:val="auto"/>
          <w:highlight w:val="none"/>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auto"/>
          <w:highlight w:val="none"/>
        </w:rPr>
      </w:r>
      <w:r/>
    </w:p>
    <w:p>
      <w:pPr>
        <w:pStyle w:val="727"/>
        <w:ind w:firstLine="961"/>
        <w:jc w:val="center"/>
        <w:keepLines w:val="0"/>
        <w:keepNext w:val="0"/>
        <w:spacing w:before="0" w:after="0" w:line="440" w:lineRule="exact"/>
        <w:widowControl/>
        <w:tabs>
          <w:tab w:val="left" w:pos="0" w:leader="none"/>
        </w:tabs>
        <w:rPr>
          <w:rStyle w:val="763"/>
          <w:rFonts w:hint="eastAsia" w:ascii="华文中宋" w:hAnsi="华文中宋" w:eastAsia="华文中宋" w:cs="华文中宋"/>
          <w:color w:val="auto"/>
          <w:sz w:val="48"/>
          <w:szCs w:val="48"/>
          <w:highlight w:val="none"/>
        </w:rPr>
      </w:pPr>
      <w:r/>
      <w:bookmarkStart w:id="7" w:name="_Toc21529"/>
      <w:r/>
      <w:bookmarkStart w:id="8" w:name="_Toc120614211"/>
      <w:r>
        <w:rPr>
          <w:rStyle w:val="763"/>
          <w:rFonts w:hint="eastAsia" w:ascii="华文中宋" w:hAnsi="华文中宋" w:eastAsia="华文中宋" w:cs="华文中宋"/>
          <w:color w:val="auto"/>
          <w:sz w:val="48"/>
          <w:szCs w:val="48"/>
          <w:highlight w:val="none"/>
        </w:rPr>
        <w:t xml:space="preserve">第一章  投标邀请</w:t>
      </w:r>
      <w:bookmarkEnd w:id="7"/>
      <w:r/>
      <w:r/>
    </w:p>
    <w:p>
      <w:pPr>
        <w:rPr>
          <w:color w:val="auto"/>
        </w:rPr>
      </w:pPr>
      <w:r>
        <w:rPr>
          <w:color w:val="auto"/>
        </w:rPr>
      </w:r>
      <w:r/>
    </w:p>
    <w:p>
      <w:pPr>
        <w:pStyle w:val="759"/>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市社会福利服务中心医务室运行</w:t>
      </w:r>
      <w:r>
        <w:rPr>
          <w:rFonts w:hint="eastAsia" w:ascii="宋体" w:hAnsi="宋体" w:cs="宋体"/>
          <w:color w:val="auto"/>
          <w:szCs w:val="24"/>
          <w:highlight w:val="none"/>
        </w:rPr>
        <w:t xml:space="preserve">招标项目的潜在投标人应在苏采云政府采购一体化平台（网址：http://jszfcg.jsczt.cn/） 获取招标文件，并于202</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12</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16  </w:t>
      </w:r>
      <w:r>
        <w:rPr>
          <w:rFonts w:hint="eastAsia" w:ascii="宋体" w:hAnsi="宋体" w:cs="宋体"/>
          <w:color w:val="auto"/>
          <w:szCs w:val="24"/>
          <w:highlight w:val="none"/>
        </w:rPr>
        <w:t xml:space="preserve"> </w:t>
      </w:r>
      <w:r>
        <w:rPr>
          <w:rFonts w:hint="eastAsia" w:ascii="宋体" w:hAnsi="宋体" w:cs="宋体"/>
          <w:color w:val="auto"/>
          <w:szCs w:val="24"/>
          <w:highlight w:val="none"/>
          <w:lang w:val="en-US" w:eastAsia="zh-CN"/>
        </w:rPr>
        <w:t xml:space="preserve">13</w:t>
      </w:r>
      <w:r>
        <w:rPr>
          <w:rFonts w:hint="eastAsia" w:ascii="宋体" w:hAnsi="宋体" w:cs="宋体"/>
          <w:color w:val="auto"/>
          <w:szCs w:val="24"/>
          <w:highlight w:val="none"/>
        </w:rPr>
        <w:t xml:space="preserve">:30（北京时间）前递交投标文件。</w:t>
      </w:r>
      <w:r/>
    </w:p>
    <w:p>
      <w:pPr>
        <w:pStyle w:val="759"/>
        <w:ind w:firstLine="482"/>
        <w:spacing w:beforeAutospacing="0" w:afterAutospacing="0" w:line="440" w:lineRule="exact"/>
        <w:widowControl/>
        <w:rPr>
          <w:rFonts w:ascii="宋体" w:hAnsi="宋体" w:cs="宋体"/>
          <w:b/>
          <w:bCs/>
          <w:color w:val="auto"/>
          <w:szCs w:val="24"/>
          <w:highlight w:val="none"/>
        </w:rPr>
        <w:outlineLvl w:val="1"/>
      </w:pPr>
      <w:r/>
      <w:bookmarkStart w:id="9" w:name="_Toc28831"/>
      <w:r>
        <w:rPr>
          <w:rFonts w:hint="eastAsia" w:ascii="宋体" w:hAnsi="宋体" w:cs="宋体"/>
          <w:b/>
          <w:bCs/>
          <w:color w:val="auto"/>
          <w:szCs w:val="24"/>
          <w:highlight w:val="none"/>
        </w:rPr>
        <w:t xml:space="preserve">一、项目基本情况</w:t>
      </w:r>
      <w:bookmarkEnd w:id="9"/>
      <w:r/>
      <w:r/>
    </w:p>
    <w:p>
      <w:pPr>
        <w:pStyle w:val="759"/>
        <w:ind w:firstLine="480"/>
        <w:spacing w:beforeAutospacing="0" w:afterAutospacing="0" w:line="440" w:lineRule="exact"/>
        <w:widowControl/>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项目编号：JSZC-320582-ZXZB-G2025-0003</w:t>
      </w:r>
      <w:r/>
    </w:p>
    <w:p>
      <w:pPr>
        <w:pStyle w:val="759"/>
        <w:ind w:firstLine="480"/>
        <w:spacing w:beforeAutospacing="0" w:afterAutospacing="0" w:line="440" w:lineRule="exact"/>
        <w:widowControl/>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项目名称：</w:t>
      </w:r>
      <w:r>
        <w:rPr>
          <w:rFonts w:hint="eastAsia" w:ascii="宋体" w:hAnsi="宋体" w:cs="宋体"/>
          <w:color w:val="auto"/>
          <w:szCs w:val="24"/>
          <w:highlight w:val="none"/>
          <w:lang w:val="en-US" w:eastAsia="zh-CN"/>
        </w:rPr>
        <w:t xml:space="preserve">市社会福利服务中心医务室运行</w:t>
      </w:r>
      <w:r/>
    </w:p>
    <w:p>
      <w:pPr>
        <w:pStyle w:val="759"/>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预算金额：</w:t>
      </w:r>
      <w:r>
        <w:rPr>
          <w:rFonts w:hint="eastAsia" w:ascii="宋体" w:hAnsi="宋体" w:cs="宋体"/>
          <w:color w:val="auto"/>
          <w:szCs w:val="24"/>
          <w:highlight w:val="none"/>
          <w:lang w:val="en-US" w:eastAsia="zh-CN"/>
        </w:rPr>
        <w:t xml:space="preserve">228</w:t>
      </w:r>
      <w:r>
        <w:rPr>
          <w:rFonts w:hint="eastAsia" w:ascii="宋体" w:hAnsi="宋体" w:eastAsia="宋体" w:cs="宋体"/>
          <w:color w:val="auto"/>
          <w:szCs w:val="24"/>
          <w:highlight w:val="none"/>
          <w:lang w:val="en-US" w:eastAsia="zh-CN"/>
        </w:rPr>
        <w:t xml:space="preserve">万元</w:t>
      </w:r>
      <w:r/>
    </w:p>
    <w:p>
      <w:pPr>
        <w:pStyle w:val="759"/>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最高限价（如有）：</w:t>
      </w:r>
      <w:r>
        <w:rPr>
          <w:rFonts w:hint="eastAsia" w:ascii="宋体" w:hAnsi="宋体" w:cs="宋体"/>
          <w:color w:val="auto"/>
          <w:szCs w:val="24"/>
          <w:highlight w:val="none"/>
          <w:lang w:val="en-US" w:eastAsia="zh-CN"/>
        </w:rPr>
        <w:t xml:space="preserve">228</w:t>
      </w:r>
      <w:r>
        <w:rPr>
          <w:rFonts w:hint="eastAsia" w:ascii="宋体" w:hAnsi="宋体" w:eastAsia="宋体" w:cs="宋体"/>
          <w:color w:val="auto"/>
          <w:szCs w:val="24"/>
          <w:highlight w:val="none"/>
          <w:lang w:val="en-US" w:eastAsia="zh-CN"/>
        </w:rPr>
        <w:t xml:space="preserve">万元</w:t>
      </w:r>
      <w:r/>
    </w:p>
    <w:p>
      <w:pPr>
        <w:pStyle w:val="759"/>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采购方式：公开招标</w:t>
      </w:r>
      <w:r/>
    </w:p>
    <w:p>
      <w:pPr>
        <w:pStyle w:val="759"/>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采购需求：张家港市民政局购置的</w:t>
      </w:r>
      <w:r>
        <w:rPr>
          <w:rFonts w:hint="eastAsia" w:ascii="宋体" w:hAnsi="宋体" w:cs="宋体"/>
          <w:color w:val="auto"/>
          <w:szCs w:val="24"/>
          <w:highlight w:val="none"/>
          <w:lang w:val="en-US" w:eastAsia="zh-CN"/>
        </w:rPr>
        <w:t xml:space="preserve">市社会福利服务中心医务室运行</w:t>
      </w:r>
      <w:r>
        <w:rPr>
          <w:rFonts w:hint="eastAsia" w:ascii="宋体" w:hAnsi="宋体" w:eastAsia="宋体" w:cs="宋体"/>
          <w:color w:val="auto"/>
          <w:szCs w:val="24"/>
          <w:highlight w:val="none"/>
          <w:lang w:val="en-US" w:eastAsia="zh-CN"/>
        </w:rPr>
        <w:t xml:space="preserve">项目，服务地点为张家港市社会福利服务中心（老年公寓）。</w:t>
      </w:r>
      <w:r/>
    </w:p>
    <w:p>
      <w:pPr>
        <w:pStyle w:val="1276"/>
        <w:ind w:firstLine="500"/>
        <w:spacing w:line="440" w:lineRule="exact"/>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合同履</w:t>
      </w:r>
      <w:r>
        <w:rPr>
          <w:rFonts w:hint="eastAsia" w:ascii="宋体" w:hAnsi="宋体" w:eastAsia="宋体" w:cs="宋体"/>
          <w:color w:val="auto"/>
          <w:szCs w:val="24"/>
          <w:highlight w:val="none"/>
          <w:lang w:val="en-US" w:eastAsia="zh-CN"/>
        </w:rPr>
        <w:t xml:space="preserve">行期限：</w:t>
      </w:r>
      <w:r>
        <w:rPr>
          <w:rFonts w:hint="eastAsia" w:ascii="宋体" w:hAnsi="宋体" w:eastAsia="宋体" w:cs="宋体"/>
          <w:color w:val="auto"/>
          <w:szCs w:val="24"/>
          <w:highlight w:val="none"/>
          <w:lang w:val="en-US"/>
        </w:rPr>
        <w:t xml:space="preserve">3年，2026年1月1日-2028年12月31日</w:t>
      </w:r>
      <w:r>
        <w:rPr>
          <w:rFonts w:hint="eastAsia" w:ascii="宋体" w:hAnsi="宋体" w:eastAsia="宋体" w:cs="宋体"/>
          <w:color w:val="auto"/>
          <w:szCs w:val="24"/>
          <w:highlight w:val="none"/>
          <w:lang w:val="en-US" w:eastAsia="zh-CN"/>
        </w:rPr>
        <w:t xml:space="preserve">。</w:t>
      </w:r>
      <w:r/>
    </w:p>
    <w:p>
      <w:pPr>
        <w:pStyle w:val="759"/>
        <w:ind w:firstLine="480"/>
        <w:spacing w:beforeAutospacing="0" w:afterAutospacing="0" w:line="44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本项目（是/否）接受联合体投标：不接受联合体</w:t>
      </w:r>
      <w:bookmarkStart w:id="10" w:name="_Toc13118"/>
      <w:r/>
      <w:r/>
    </w:p>
    <w:p>
      <w:pPr>
        <w:pStyle w:val="759"/>
        <w:ind w:firstLine="482"/>
        <w:spacing w:beforeAutospacing="0" w:afterAutospacing="0" w:line="440" w:lineRule="exact"/>
        <w:widowControl/>
        <w:rPr>
          <w:rFonts w:ascii="宋体" w:hAnsi="宋体" w:cs="宋体"/>
          <w:color w:val="auto"/>
          <w:szCs w:val="24"/>
          <w:highlight w:val="none"/>
        </w:rPr>
      </w:pPr>
      <w:r>
        <w:rPr>
          <w:rStyle w:val="763"/>
          <w:rFonts w:hint="eastAsia" w:ascii="宋体" w:hAnsi="宋体" w:cs="宋体"/>
          <w:color w:val="auto"/>
          <w:szCs w:val="24"/>
          <w:highlight w:val="none"/>
        </w:rPr>
        <w:t xml:space="preserve">二、申请人的资格要求</w:t>
      </w:r>
      <w:bookmarkEnd w:id="10"/>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（一）满足《中华人民共和国政府采购法》第二十二条规定；</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2.财务状况报告（成立不满一年不需提供）。</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3.依法缴纳税收和社会保障资金的相关材料。</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4.具备履行合同所必需的设备和专业技术能力的书面声明。</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5.参加政府采购活动前3年内在经营活动中没有重大违法记录的书面声明。</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6.授权委托书。</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7.资格证明文件的书面承诺。</w:t>
      </w:r>
      <w:r/>
    </w:p>
    <w:p>
      <w:pPr>
        <w:pStyle w:val="75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suppressLineNumbers w:val="0"/>
      </w:pPr>
      <w:r/>
      <w:bookmarkStart w:id="11" w:name="_Toc6590"/>
      <w:r>
        <w:rPr>
          <w:rFonts w:hint="eastAsia" w:ascii="宋体" w:hAnsi="宋体" w:eastAsia="宋体" w:cs="宋体"/>
          <w:color w:val="auto"/>
          <w:sz w:val="24"/>
          <w:szCs w:val="24"/>
          <w:lang w:val="en-US" w:eastAsia="zh-CN"/>
        </w:rPr>
        <w:t xml:space="preserve">（二）未被“信用中国”网站（www.creditchina.gov.cn）列入失信被执行人、重大税收违法案件当事人名单、政府采购严重失信行为记录名单。</w:t>
      </w:r>
      <w:r/>
    </w:p>
    <w:p>
      <w:pPr>
        <w:pStyle w:val="759"/>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（三）落实政府采购政策需满足的资格要求：无</w:t>
      </w:r>
      <w:r/>
    </w:p>
    <w:p>
      <w:pPr>
        <w:pStyle w:val="759"/>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（四）本项目的特定资格要求：供应商须具有二级（含）以上综合性医院资格</w:t>
      </w:r>
      <w:r>
        <w:rPr>
          <w:rFonts w:hint="eastAsia" w:ascii="宋体" w:hAnsi="宋体" w:cs="宋体"/>
          <w:color w:val="auto"/>
          <w:sz w:val="24"/>
          <w:szCs w:val="24"/>
          <w:lang w:val="en-US" w:eastAsia="zh-CN"/>
        </w:rPr>
        <w:t xml:space="preserve">。</w:t>
      </w:r>
      <w:r/>
    </w:p>
    <w:p>
      <w:pPr>
        <w:pStyle w:val="759"/>
        <w:ind w:firstLine="482"/>
        <w:spacing w:beforeAutospacing="0" w:afterAutospacing="0" w:line="440" w:lineRule="exact"/>
        <w:widowControl/>
        <w:rPr>
          <w:rFonts w:ascii="宋体" w:hAnsi="宋体" w:cs="宋体"/>
          <w:color w:val="auto"/>
          <w:szCs w:val="24"/>
          <w:highlight w:val="none"/>
        </w:rPr>
      </w:pPr>
      <w:r>
        <w:rPr>
          <w:rStyle w:val="763"/>
          <w:rFonts w:hint="eastAsia" w:ascii="宋体" w:hAnsi="宋体" w:cs="宋体"/>
          <w:color w:val="auto"/>
          <w:szCs w:val="24"/>
          <w:highlight w:val="none"/>
        </w:rPr>
        <w:t xml:space="preserve">三、获取招标文件</w:t>
      </w:r>
      <w:bookmarkEnd w:id="11"/>
      <w:r/>
      <w:r/>
    </w:p>
    <w:p>
      <w:pPr>
        <w:pStyle w:val="759"/>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时间：自招标文件公告发布之日起5个工作日</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地点：苏采云政府采购一体化平台（网址http://jszfcg.jsczt.cn/） </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方式：苏采云政府采购一体化平台（网址http://jszfcg.jsczt.cn/） </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售价：0.00元 </w:t>
      </w:r>
      <w:bookmarkStart w:id="12" w:name="_Toc13911"/>
      <w:r/>
      <w:r/>
    </w:p>
    <w:p>
      <w:pPr>
        <w:pStyle w:val="759"/>
        <w:ind w:firstLine="482"/>
        <w:spacing w:beforeAutospacing="0" w:afterAutospacing="0" w:line="440" w:lineRule="exact"/>
        <w:widowControl/>
        <w:rPr>
          <w:rFonts w:ascii="宋体" w:hAnsi="宋体" w:cs="宋体"/>
          <w:color w:val="auto"/>
          <w:szCs w:val="24"/>
          <w:highlight w:val="none"/>
        </w:rPr>
      </w:pPr>
      <w:r>
        <w:rPr>
          <w:rStyle w:val="763"/>
          <w:rFonts w:hint="eastAsia" w:ascii="宋体" w:hAnsi="宋体" w:cs="宋体"/>
          <w:color w:val="auto"/>
          <w:szCs w:val="24"/>
          <w:highlight w:val="none"/>
        </w:rPr>
        <w:t xml:space="preserve">四、提交投标文件截止时间、开标时间和地点</w:t>
      </w:r>
      <w:bookmarkEnd w:id="12"/>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202</w:t>
      </w:r>
      <w:r>
        <w:rPr>
          <w:rFonts w:hint="eastAsia" w:ascii="宋体" w:hAnsi="宋体" w:cs="宋体"/>
          <w:color w:val="auto"/>
          <w:szCs w:val="24"/>
          <w:highlight w:val="none"/>
          <w:lang w:val="en-US" w:eastAsia="zh-CN"/>
        </w:rPr>
        <w:t xml:space="preserve">5</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12</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16 13</w:t>
      </w:r>
      <w:r>
        <w:rPr>
          <w:rFonts w:hint="eastAsia" w:ascii="宋体" w:hAnsi="宋体" w:cs="宋体"/>
          <w:color w:val="auto"/>
          <w:szCs w:val="24"/>
          <w:highlight w:val="none"/>
        </w:rPr>
        <w:t xml:space="preserve">:30（北京时间）</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地点：苏采云系统 </w:t>
      </w:r>
      <w:bookmarkStart w:id="13" w:name="_Toc7858"/>
      <w:r/>
      <w:r/>
    </w:p>
    <w:p>
      <w:pPr>
        <w:pStyle w:val="759"/>
        <w:ind w:firstLine="482"/>
        <w:spacing w:beforeAutospacing="0" w:afterAutospacing="0" w:line="440" w:lineRule="exact"/>
        <w:widowControl/>
        <w:rPr>
          <w:rFonts w:ascii="宋体" w:hAnsi="宋体" w:cs="宋体"/>
          <w:color w:val="auto"/>
          <w:szCs w:val="24"/>
          <w:highlight w:val="none"/>
        </w:rPr>
      </w:pPr>
      <w:r>
        <w:rPr>
          <w:rStyle w:val="763"/>
          <w:rFonts w:hint="eastAsia" w:ascii="宋体" w:hAnsi="宋体" w:cs="宋体"/>
          <w:color w:val="auto"/>
          <w:szCs w:val="24"/>
          <w:highlight w:val="none"/>
        </w:rPr>
        <w:t xml:space="preserve">五、公告期限</w:t>
      </w:r>
      <w:bookmarkEnd w:id="13"/>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自本公告发布之日起5个工作日。</w:t>
      </w:r>
      <w:bookmarkStart w:id="14" w:name="_Toc24543"/>
      <w:r/>
      <w:r/>
    </w:p>
    <w:p>
      <w:pPr>
        <w:pStyle w:val="759"/>
        <w:ind w:firstLine="482"/>
        <w:spacing w:beforeAutospacing="0" w:afterAutospacing="0" w:line="440" w:lineRule="exact"/>
        <w:widowControl/>
        <w:rPr>
          <w:rFonts w:ascii="宋体" w:hAnsi="宋体" w:cs="宋体"/>
          <w:color w:val="auto"/>
          <w:szCs w:val="24"/>
          <w:highlight w:val="none"/>
        </w:rPr>
      </w:pPr>
      <w:r>
        <w:rPr>
          <w:rStyle w:val="763"/>
          <w:rFonts w:hint="eastAsia" w:ascii="宋体" w:hAnsi="宋体" w:cs="宋体"/>
          <w:color w:val="auto"/>
          <w:szCs w:val="24"/>
          <w:highlight w:val="none"/>
        </w:rPr>
        <w:t xml:space="preserve">六、其他补充事宜</w:t>
      </w:r>
      <w:bookmarkEnd w:id="14"/>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1.CA证书办理</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供应商</w:t>
      </w:r>
      <w:r>
        <w:rPr>
          <w:rFonts w:hint="eastAsia" w:ascii="宋体" w:hAnsi="宋体" w:cs="宋体"/>
          <w:color w:val="auto"/>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2.参与采购活动</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3.电子投标准备</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在系统操作过程中如有疑问，请按以下方式联系：</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注册咨询：18261002950；</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CA技术咨询电话：400-608-6099；</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签章使用问题：025-83633811、025-83633812、15380932027、15371015030；</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系统使用指导与咨询：18261002950、0512-69820854；QQ：3048755361、1315179389、895706745。</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请供应商确保电脑、系统及其他设备（视频输入输出设备等）无误，且开标直至项目结束始终保持系统在线状态。</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6.招标文件澄清或者修改内容的告知方式：招标文件的实质性变动或修改将在政府采购公告媒体网通知，投标人可自行下载。</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7.本次招标不收取投标保证金。</w:t>
      </w:r>
      <w:r/>
    </w:p>
    <w:p>
      <w:pPr>
        <w:pStyle w:val="759"/>
        <w:ind w:firstLine="480"/>
        <w:spacing w:beforeAutospacing="0" w:afterAutospacing="0" w:line="440" w:lineRule="exact"/>
        <w:widowControl/>
        <w:rPr>
          <w:rFonts w:ascii="宋体" w:hAnsi="宋体" w:cs="宋体"/>
          <w:color w:val="auto"/>
          <w:szCs w:val="24"/>
          <w:highlight w:val="none"/>
        </w:rPr>
      </w:pPr>
      <w:r>
        <w:rPr>
          <w:rFonts w:hint="eastAsia" w:ascii="宋体" w:hAnsi="宋体" w:cs="宋体"/>
          <w:color w:val="auto"/>
          <w:szCs w:val="24"/>
          <w:highlight w:val="none"/>
        </w:rPr>
        <w:t xml:space="preserve">8.本项目不允许进口产品投标。</w:t>
      </w:r>
      <w:bookmarkStart w:id="15" w:name="_Toc20362"/>
      <w:r/>
      <w:r/>
    </w:p>
    <w:p>
      <w:pPr>
        <w:pStyle w:val="759"/>
        <w:ind w:firstLine="482"/>
        <w:spacing w:beforeAutospacing="0" w:afterAutospacing="0" w:line="440" w:lineRule="exact"/>
        <w:widowControl/>
        <w:rPr>
          <w:rFonts w:ascii="宋体" w:hAnsi="宋体" w:cs="宋体"/>
          <w:color w:val="auto"/>
          <w:szCs w:val="24"/>
          <w:highlight w:val="none"/>
        </w:rPr>
      </w:pPr>
      <w:r>
        <w:rPr>
          <w:rStyle w:val="763"/>
          <w:rFonts w:hint="eastAsia" w:ascii="宋体" w:hAnsi="宋体" w:cs="宋体"/>
          <w:color w:val="auto"/>
          <w:szCs w:val="24"/>
          <w:highlight w:val="none"/>
        </w:rPr>
        <w:t xml:space="preserve">七、对本次招标提出询问，请按以下方式联系</w:t>
      </w:r>
      <w:bookmarkEnd w:id="15"/>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 </w:t>
      </w:r>
      <w:r/>
    </w:p>
    <w:p>
      <w:pPr>
        <w:pStyle w:val="759"/>
        <w:ind w:firstLine="480"/>
        <w:spacing w:beforeAutospacing="0" w:afterAutospacing="0" w:line="44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单位名称：张家港市民政局</w:t>
      </w:r>
      <w:r/>
    </w:p>
    <w:p>
      <w:pPr>
        <w:pStyle w:val="759"/>
        <w:ind w:firstLine="480"/>
        <w:spacing w:beforeAutospacing="0" w:afterAutospacing="0" w:line="44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单位地址：张家港市华昌路3号港城大厦</w:t>
      </w:r>
      <w:r/>
    </w:p>
    <w:p>
      <w:pPr>
        <w:pStyle w:val="759"/>
        <w:ind w:firstLine="480"/>
        <w:spacing w:beforeAutospacing="0" w:afterAutospacing="0" w:line="440" w:lineRule="exact"/>
        <w:widowControl/>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联系人：</w:t>
      </w:r>
      <w:r>
        <w:rPr>
          <w:rFonts w:hint="eastAsia" w:ascii="宋体" w:hAnsi="宋体" w:cs="宋体"/>
          <w:color w:val="auto"/>
          <w:szCs w:val="24"/>
          <w:highlight w:val="none"/>
          <w:lang w:eastAsia="zh-CN"/>
        </w:rPr>
        <w:t xml:space="preserve">翁羽瑶</w:t>
      </w:r>
      <w:r/>
    </w:p>
    <w:p>
      <w:pPr>
        <w:pStyle w:val="759"/>
        <w:ind w:firstLine="480"/>
        <w:spacing w:beforeAutospacing="0" w:afterAutospacing="0"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联系电话：0512-58226813</w:t>
      </w:r>
      <w:r/>
    </w:p>
    <w:p>
      <w:pPr>
        <w:pStyle w:val="759"/>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2.采购代理机构信息</w:t>
      </w:r>
      <w:r/>
    </w:p>
    <w:p>
      <w:pPr>
        <w:pStyle w:val="759"/>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单位名称：江苏众信工程投资项目管理咨询有限公司</w:t>
      </w:r>
      <w:r/>
    </w:p>
    <w:p>
      <w:pPr>
        <w:pStyle w:val="759"/>
        <w:ind w:firstLine="480"/>
        <w:spacing w:beforeAutospacing="0" w:afterAutospacing="0" w:line="440" w:lineRule="exact"/>
        <w:widowControl/>
        <w:rPr>
          <w:rFonts w:hint="eastAsia" w:ascii="宋体" w:hAnsi="宋体" w:cs="宋体"/>
          <w:color w:val="auto"/>
          <w:szCs w:val="24"/>
          <w:highlight w:val="none"/>
          <w:lang w:val="en-US" w:eastAsia="zh-CN"/>
        </w:rPr>
      </w:pPr>
      <w:r>
        <w:rPr>
          <w:rFonts w:hint="eastAsia" w:ascii="宋体" w:hAnsi="宋体" w:cs="宋体"/>
          <w:color w:val="auto"/>
          <w:szCs w:val="24"/>
          <w:highlight w:val="none"/>
        </w:rPr>
        <w:t xml:space="preserve">单位地址：张家港市杨舍镇</w:t>
      </w:r>
      <w:r>
        <w:rPr>
          <w:rFonts w:hint="eastAsia" w:ascii="宋体" w:hAnsi="宋体" w:cs="宋体"/>
          <w:color w:val="auto"/>
          <w:szCs w:val="24"/>
          <w:highlight w:val="none"/>
          <w:lang w:eastAsia="zh-CN"/>
        </w:rPr>
        <w:t xml:space="preserve">公园路</w:t>
      </w:r>
      <w:r>
        <w:rPr>
          <w:rFonts w:hint="eastAsia" w:ascii="宋体" w:hAnsi="宋体" w:cs="宋体"/>
          <w:color w:val="auto"/>
          <w:szCs w:val="24"/>
          <w:highlight w:val="none"/>
          <w:lang w:val="en-US" w:eastAsia="zh-CN"/>
        </w:rPr>
        <w:t xml:space="preserve">100号</w:t>
      </w:r>
      <w:r/>
    </w:p>
    <w:p>
      <w:pPr>
        <w:pStyle w:val="759"/>
        <w:ind w:firstLine="480"/>
        <w:spacing w:beforeAutospacing="0" w:afterAutospacing="0" w:line="440" w:lineRule="exact"/>
        <w:widowControl/>
        <w:rPr>
          <w:rFonts w:hint="eastAsia" w:ascii="宋体" w:hAnsi="宋体" w:cs="宋体"/>
          <w:color w:val="auto"/>
          <w:szCs w:val="24"/>
          <w:highlight w:val="none"/>
          <w:lang w:val="en-US" w:eastAsia="zh-CN"/>
        </w:rPr>
      </w:pPr>
      <w:r>
        <w:rPr>
          <w:rFonts w:hint="eastAsia" w:ascii="宋体" w:hAnsi="宋体" w:cs="宋体"/>
          <w:color w:val="auto"/>
          <w:szCs w:val="24"/>
          <w:highlight w:val="none"/>
        </w:rPr>
        <w:t xml:space="preserve">联系人：</w:t>
      </w:r>
      <w:r>
        <w:rPr>
          <w:rFonts w:hint="eastAsia" w:ascii="宋体" w:hAnsi="宋体" w:cs="宋体"/>
          <w:color w:val="auto"/>
          <w:szCs w:val="24"/>
          <w:highlight w:val="none"/>
          <w:lang w:val="en-US" w:eastAsia="zh-CN"/>
        </w:rPr>
        <w:t xml:space="preserve">张慧</w:t>
      </w:r>
      <w:r/>
    </w:p>
    <w:p>
      <w:pPr>
        <w:pStyle w:val="759"/>
        <w:ind w:firstLine="480"/>
        <w:spacing w:beforeAutospacing="0" w:afterAutospacing="0" w:line="440" w:lineRule="exact"/>
        <w:widowControl/>
        <w:rPr>
          <w:rFonts w:hint="default" w:ascii="宋体" w:hAnsi="宋体" w:eastAsia="宋体" w:cs="宋体"/>
          <w:color w:val="auto"/>
          <w:szCs w:val="24"/>
          <w:highlight w:val="none"/>
          <w:lang w:val="en-US" w:eastAsia="zh-CN"/>
        </w:rPr>
      </w:pPr>
      <w:r>
        <w:rPr>
          <w:rFonts w:hint="eastAsia" w:ascii="宋体" w:hAnsi="宋体" w:cs="宋体"/>
          <w:color w:val="auto"/>
          <w:szCs w:val="24"/>
          <w:highlight w:val="none"/>
        </w:rPr>
        <w:t xml:space="preserve">联系电话：</w:t>
      </w:r>
      <w:r>
        <w:rPr>
          <w:rFonts w:hint="eastAsia" w:ascii="宋体" w:hAnsi="宋体" w:cs="宋体"/>
          <w:color w:val="auto"/>
          <w:szCs w:val="24"/>
          <w:highlight w:val="none"/>
          <w:lang w:val="en-US" w:eastAsia="zh-CN"/>
        </w:rPr>
        <w:t xml:space="preserve">13962234577、15962380959</w:t>
      </w:r>
      <w:r/>
    </w:p>
    <w:p>
      <w:pPr>
        <w:pStyle w:val="759"/>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3.项目联系方式</w:t>
      </w:r>
      <w:r/>
    </w:p>
    <w:p>
      <w:pPr>
        <w:pStyle w:val="759"/>
        <w:ind w:firstLine="480"/>
        <w:spacing w:beforeAutospacing="0" w:afterAutospacing="0" w:line="440" w:lineRule="exact"/>
        <w:widowControl/>
        <w:rPr>
          <w:rFonts w:hint="eastAsia" w:ascii="宋体" w:hAnsi="宋体" w:cs="宋体"/>
          <w:color w:val="auto"/>
          <w:szCs w:val="24"/>
          <w:highlight w:val="none"/>
          <w:lang w:val="en-US" w:eastAsia="zh-CN"/>
        </w:rPr>
      </w:pPr>
      <w:r>
        <w:rPr>
          <w:rFonts w:hint="eastAsia" w:ascii="宋体" w:hAnsi="宋体" w:cs="宋体"/>
          <w:color w:val="auto"/>
          <w:szCs w:val="24"/>
          <w:highlight w:val="none"/>
        </w:rPr>
        <w:t xml:space="preserve">项目联系人：</w:t>
      </w:r>
      <w:r>
        <w:rPr>
          <w:rFonts w:hint="eastAsia" w:ascii="宋体" w:hAnsi="宋体" w:cs="宋体"/>
          <w:color w:val="auto"/>
          <w:szCs w:val="24"/>
          <w:highlight w:val="none"/>
          <w:lang w:val="en-US" w:eastAsia="zh-CN"/>
        </w:rPr>
        <w:t xml:space="preserve">张慧</w:t>
      </w:r>
      <w:r/>
    </w:p>
    <w:p>
      <w:pPr>
        <w:pStyle w:val="759"/>
        <w:ind w:firstLine="480"/>
        <w:spacing w:beforeAutospacing="0" w:afterAutospacing="0" w:line="440" w:lineRule="exact"/>
        <w:widowControl/>
        <w:rPr>
          <w:rFonts w:hint="eastAsia" w:ascii="宋体" w:hAnsi="宋体" w:cs="宋体"/>
          <w:color w:val="auto"/>
          <w:szCs w:val="24"/>
          <w:highlight w:val="none"/>
        </w:rPr>
      </w:pPr>
      <w:r>
        <w:rPr>
          <w:rFonts w:hint="eastAsia" w:ascii="宋体" w:hAnsi="宋体" w:cs="宋体"/>
          <w:color w:val="auto"/>
          <w:szCs w:val="24"/>
          <w:highlight w:val="none"/>
        </w:rPr>
        <w:t xml:space="preserve">电话：</w:t>
      </w:r>
      <w:r>
        <w:rPr>
          <w:rFonts w:hint="eastAsia" w:ascii="宋体" w:hAnsi="宋体" w:cs="宋体"/>
          <w:color w:val="auto"/>
          <w:szCs w:val="24"/>
          <w:highlight w:val="none"/>
          <w:lang w:val="en-US" w:eastAsia="zh-CN"/>
        </w:rPr>
        <w:t xml:space="preserve">13962234577、15962380959</w:t>
      </w:r>
      <w:r/>
    </w:p>
    <w:p>
      <w:pPr>
        <w:pStyle w:val="1021"/>
        <w:pageBreakBefore/>
        <w:spacing w:line="360" w:lineRule="auto"/>
        <w:rPr>
          <w:rFonts w:ascii="宋体" w:hAnsi="宋体" w:eastAsia="宋体"/>
          <w:color w:val="auto"/>
          <w:highlight w:val="none"/>
        </w:rPr>
      </w:pPr>
      <w:r/>
      <w:bookmarkStart w:id="16" w:name="_Toc2329"/>
      <w:r/>
      <w:bookmarkStart w:id="17" w:name="_Toc38368119"/>
      <w:r/>
      <w:bookmarkStart w:id="18" w:name="_Toc54615238"/>
      <w:r/>
      <w:bookmarkStart w:id="19" w:name="_Toc29806"/>
      <w:r/>
      <w:bookmarkStart w:id="20" w:name="_Toc16679"/>
      <w:r/>
      <w:bookmarkStart w:id="21" w:name="_Toc35266019"/>
      <w:r>
        <w:rPr>
          <w:rFonts w:hint="eastAsia" w:ascii="宋体" w:hAnsi="宋体" w:eastAsia="宋体"/>
          <w:color w:val="auto"/>
          <w:highlight w:val="none"/>
        </w:rPr>
        <w:t xml:space="preserve">第二章  </w:t>
      </w:r>
      <w:bookmarkEnd w:id="2"/>
      <w:r/>
      <w:bookmarkEnd w:id="3"/>
      <w:r/>
      <w:bookmarkEnd w:id="4"/>
      <w:r/>
      <w:bookmarkEnd w:id="5"/>
      <w:r/>
      <w:bookmarkEnd w:id="6"/>
      <w:r/>
      <w:bookmarkEnd w:id="8"/>
      <w:r/>
      <w:bookmarkStart w:id="22" w:name="_Toc513029202"/>
      <w:r/>
      <w:bookmarkStart w:id="23" w:name="_Toc120614213"/>
      <w:r/>
      <w:bookmarkStart w:id="24" w:name="_Toc16938518"/>
      <w:r/>
      <w:bookmarkStart w:id="25" w:name="_Toc20823274"/>
      <w:r>
        <w:rPr>
          <w:rFonts w:hint="eastAsia" w:ascii="宋体" w:hAnsi="宋体" w:eastAsia="宋体"/>
          <w:color w:val="auto"/>
          <w:highlight w:val="none"/>
        </w:rPr>
        <w:t xml:space="preserve">投标人须知</w:t>
      </w:r>
      <w:bookmarkEnd w:id="16"/>
      <w:r/>
      <w:bookmarkEnd w:id="17"/>
      <w:r/>
      <w:bookmarkEnd w:id="18"/>
      <w:r/>
      <w:bookmarkEnd w:id="19"/>
      <w:r/>
      <w:bookmarkEnd w:id="20"/>
      <w:r/>
      <w:bookmarkEnd w:id="21"/>
      <w:r/>
      <w:bookmarkEnd w:id="22"/>
      <w:r/>
      <w:bookmarkEnd w:id="23"/>
      <w:r/>
      <w:bookmarkEnd w:id="24"/>
      <w:r/>
      <w:bookmarkEnd w:id="25"/>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26" w:name="_Toc29619"/>
      <w:r/>
      <w:bookmarkStart w:id="27" w:name="_Toc54615239"/>
      <w:r/>
      <w:bookmarkStart w:id="28" w:name="_Toc38368120"/>
      <w:r/>
      <w:bookmarkStart w:id="29" w:name="_Toc120614214"/>
      <w:r/>
      <w:bookmarkStart w:id="30" w:name="_Toc35266020"/>
      <w:r/>
      <w:bookmarkStart w:id="31" w:name="_Toc513029203"/>
      <w:r/>
      <w:bookmarkStart w:id="32" w:name="_Toc20823275"/>
      <w:r/>
      <w:bookmarkStart w:id="33" w:name="_Toc16938519"/>
      <w:r/>
      <w:bookmarkStart w:id="34" w:name="_Toc23527"/>
      <w:r/>
      <w:bookmarkStart w:id="35" w:name="_Toc513029242"/>
      <w:r/>
      <w:bookmarkStart w:id="36" w:name="_Toc20823314"/>
      <w:r/>
      <w:bookmarkStart w:id="37" w:name="_Toc120614221"/>
      <w:r/>
      <w:bookmarkStart w:id="38" w:name="_Toc16938558"/>
      <w:r/>
      <w:bookmarkStart w:id="39" w:name="_Toc479757207"/>
      <w:r>
        <w:rPr>
          <w:rFonts w:hint="eastAsia" w:ascii="宋体" w:hAnsi="宋体" w:eastAsia="宋体" w:cs="宋体"/>
          <w:color w:val="auto"/>
          <w:sz w:val="24"/>
          <w:szCs w:val="24"/>
          <w:highlight w:val="none"/>
        </w:rPr>
        <w:t xml:space="preserve">一、总则</w:t>
      </w:r>
      <w:bookmarkEnd w:id="26"/>
      <w:r/>
      <w:bookmarkEnd w:id="27"/>
      <w:r/>
      <w:bookmarkEnd w:id="28"/>
      <w:r/>
      <w:bookmarkEnd w:id="29"/>
      <w:r/>
      <w:bookmarkEnd w:id="30"/>
      <w:r/>
      <w:bookmarkEnd w:id="31"/>
      <w:r/>
      <w:bookmarkEnd w:id="32"/>
      <w:r/>
      <w:bookmarkEnd w:id="33"/>
      <w:r/>
      <w:bookmarkEnd w:id="34"/>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40" w:name="_Hlt16619475"/>
      <w:r/>
      <w:bookmarkEnd w:id="40"/>
      <w:r/>
      <w:bookmarkStart w:id="41" w:name="_Toc458694821"/>
      <w:r/>
      <w:bookmarkStart w:id="42" w:name="_Toc16938520"/>
      <w:r/>
      <w:bookmarkStart w:id="43" w:name="_Toc20823276"/>
      <w:r/>
      <w:bookmarkStart w:id="44" w:name="_Toc513029204"/>
      <w:r>
        <w:rPr>
          <w:rFonts w:hint="eastAsia" w:ascii="宋体" w:hAnsi="宋体" w:eastAsia="宋体" w:cs="宋体"/>
          <w:color w:val="auto"/>
          <w:sz w:val="24"/>
          <w:szCs w:val="24"/>
          <w:highlight w:val="none"/>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45" w:name="_Toc16938521"/>
      <w:r/>
      <w:bookmarkStart w:id="46" w:name="_Toc20823277"/>
      <w:r/>
      <w:bookmarkStart w:id="47" w:name="_Toc513029205"/>
      <w:r>
        <w:rPr>
          <w:rFonts w:hint="eastAsia" w:ascii="宋体" w:hAnsi="宋体" w:eastAsia="宋体" w:cs="宋体"/>
          <w:color w:val="auto"/>
          <w:sz w:val="24"/>
          <w:szCs w:val="24"/>
          <w:highlight w:val="none"/>
        </w:rPr>
        <w:t xml:space="preserve">2、合格的投标人</w:t>
      </w:r>
      <w:bookmarkEnd w:id="45"/>
      <w:r/>
      <w:bookmarkEnd w:id="46"/>
      <w:r/>
      <w:bookmarkEnd w:id="47"/>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bCs/>
          <w:color w:val="auto"/>
          <w:sz w:val="24"/>
          <w:szCs w:val="24"/>
          <w:highlight w:val="none"/>
        </w:rPr>
        <w:t xml:space="preserve">（本招标文件中斜体且有下划线部分为实质性要求）</w:t>
      </w:r>
      <w:r>
        <w:rPr>
          <w:rFonts w:hint="eastAsia" w:ascii="宋体" w:hAnsi="宋体" w:eastAsia="宋体" w:cs="宋体"/>
          <w:color w:val="auto"/>
          <w:sz w:val="24"/>
          <w:szCs w:val="24"/>
          <w:highlight w:val="none"/>
        </w:rPr>
        <w:t xml:space="preserve">。</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48" w:name="_Toc20823278"/>
      <w:r/>
      <w:bookmarkStart w:id="49" w:name="_Toc513029206"/>
      <w:r/>
      <w:bookmarkStart w:id="50" w:name="_Toc16938522"/>
      <w:r>
        <w:rPr>
          <w:rFonts w:hint="eastAsia" w:ascii="宋体" w:hAnsi="宋体" w:eastAsia="宋体" w:cs="宋体"/>
          <w:color w:val="auto"/>
          <w:sz w:val="24"/>
          <w:szCs w:val="24"/>
          <w:highlight w:val="none"/>
        </w:rPr>
        <w:t xml:space="preserve">3、适用法律</w:t>
      </w:r>
      <w:bookmarkEnd w:id="48"/>
      <w:r/>
      <w:bookmarkEnd w:id="49"/>
      <w:r/>
      <w:bookmarkEnd w:id="50"/>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51" w:name="_Toc513029207"/>
      <w:r/>
      <w:bookmarkStart w:id="52" w:name="_Toc462564067"/>
      <w:r/>
      <w:bookmarkStart w:id="53" w:name="_Toc20823279"/>
      <w:r/>
      <w:bookmarkStart w:id="54" w:name="_Toc16938523"/>
      <w:r>
        <w:rPr>
          <w:rFonts w:hint="eastAsia" w:ascii="宋体" w:hAnsi="宋体" w:eastAsia="宋体" w:cs="宋体"/>
          <w:color w:val="auto"/>
          <w:sz w:val="24"/>
          <w:szCs w:val="24"/>
          <w:highlight w:val="none"/>
        </w:rPr>
        <w:t xml:space="preserve">4、投标费用</w:t>
      </w:r>
      <w:bookmarkEnd w:id="51"/>
      <w:r/>
      <w:bookmarkEnd w:id="52"/>
      <w:r/>
      <w:bookmarkEnd w:id="53"/>
      <w:r/>
      <w:bookmarkEnd w:id="54"/>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江苏众信工程投资项目管理咨询有限公司</w:t>
      </w:r>
      <w:r>
        <w:rPr>
          <w:rFonts w:hint="eastAsia" w:ascii="宋体" w:hAnsi="宋体" w:eastAsia="宋体" w:cs="宋体"/>
          <w:color w:val="auto"/>
          <w:sz w:val="24"/>
          <w:szCs w:val="24"/>
          <w:highlight w:val="none"/>
        </w:rPr>
        <w:t xml:space="preserve">在任</w:t>
      </w:r>
      <w:bookmarkStart w:id="290" w:name="_GoBack"/>
      <w:r/>
      <w:bookmarkEnd w:id="290"/>
      <w:r>
        <w:rPr>
          <w:rFonts w:hint="eastAsia" w:ascii="宋体" w:hAnsi="宋体" w:eastAsia="宋体" w:cs="宋体"/>
          <w:color w:val="auto"/>
          <w:sz w:val="24"/>
          <w:szCs w:val="24"/>
          <w:highlight w:val="none"/>
        </w:rPr>
        <w:t xml:space="preserve">何情况下均无义务和责任承担这些费用。</w:t>
      </w:r>
      <w:r/>
    </w:p>
    <w:p>
      <w:pPr>
        <w:pStyle w:val="1118"/>
        <w:ind w:firstLine="508"/>
        <w:pageBreakBefore w:val="0"/>
        <w:spacing w:line="312"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4.2本次招标采购代理机构收取代理服务费。</w:t>
      </w:r>
      <w:r/>
    </w:p>
    <w:p>
      <w:pPr>
        <w:pStyle w:val="1118"/>
        <w:ind w:firstLine="508"/>
        <w:pageBreakBefore w:val="0"/>
        <w:spacing w:line="312"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4.2.1本项目采购代理服务费由中标（成交）供应商支付;</w:t>
      </w:r>
      <w:r/>
    </w:p>
    <w:p>
      <w:pPr>
        <w:pStyle w:val="1118"/>
        <w:ind w:firstLine="508"/>
        <w:pageBreakBefore w:val="0"/>
        <w:spacing w:line="312" w:lineRule="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4.2.2代理费用收取方式：转账</w:t>
      </w:r>
      <w:r/>
    </w:p>
    <w:p>
      <w:pPr>
        <w:pStyle w:val="1118"/>
        <w:ind w:firstLine="508"/>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4.2.3</w:t>
      </w:r>
      <w:bookmarkStart w:id="55" w:name="EB4bef91ec166246f78c716ddc8194a87a"/>
      <w:r/>
      <w:bookmarkEnd w:id="55"/>
      <w:r>
        <w:rPr>
          <w:rStyle w:val="736"/>
          <w:rFonts w:ascii="宋体" w:hAnsi="宋体" w:eastAsia="宋体" w:cs="宋体"/>
          <w:b w:val="0"/>
          <w:color w:val="000000"/>
          <w:spacing w:val="7"/>
          <w:sz w:val="24"/>
        </w:rPr>
        <w:t xml:space="preserve">代理费用收取标准： </w:t>
      </w:r>
      <w:r>
        <w:rPr>
          <w:rStyle w:val="736"/>
          <w:rFonts w:hint="eastAsia" w:ascii="宋体" w:hAnsi="宋体" w:eastAsia="宋体" w:cs="宋体"/>
          <w:b w:val="0"/>
          <w:color w:val="000000"/>
          <w:spacing w:val="7"/>
          <w:sz w:val="24"/>
          <w:lang w:val="en-US" w:eastAsia="zh-CN"/>
        </w:rPr>
        <w:t xml:space="preserve">15000元</w:t>
      </w:r>
      <w:r>
        <w:rPr>
          <w:rStyle w:val="736"/>
          <w:rFonts w:ascii="宋体" w:hAnsi="宋体" w:eastAsia="宋体" w:cs="宋体"/>
          <w:b w:val="0"/>
          <w:color w:val="000000"/>
          <w:spacing w:val="7"/>
          <w:sz w:val="24"/>
        </w:rPr>
        <w:t xml:space="preserve">。该费用由中标单位在签订合同前向采购代理机构一次性付清。</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投标人一旦在“苏采云”系统下载本招标文件决定参加投标，即被认为接受了本招标文件的规定和约束，并且视为已经知道或应当知道自身权益是否受到了损害。</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56" w:name="_Toc120614215"/>
      <w:r/>
      <w:bookmarkStart w:id="57" w:name="_Toc26767"/>
      <w:r/>
      <w:bookmarkStart w:id="58" w:name="_Toc16938525"/>
      <w:r/>
      <w:bookmarkStart w:id="59" w:name="_Toc35266021"/>
      <w:r/>
      <w:bookmarkStart w:id="60" w:name="_Toc54615240"/>
      <w:r/>
      <w:bookmarkStart w:id="61" w:name="_Toc38368121"/>
      <w:r/>
      <w:bookmarkStart w:id="62" w:name="_Toc12536"/>
      <w:r/>
      <w:bookmarkStart w:id="63" w:name="_Toc20823281"/>
      <w:r/>
      <w:bookmarkStart w:id="64" w:name="_Toc513029209"/>
      <w:r>
        <w:rPr>
          <w:rFonts w:hint="eastAsia" w:ascii="宋体" w:hAnsi="宋体" w:eastAsia="宋体" w:cs="宋体"/>
          <w:color w:val="auto"/>
          <w:sz w:val="24"/>
          <w:szCs w:val="24"/>
          <w:highlight w:val="none"/>
        </w:rPr>
        <w:t xml:space="preserve">二、招标文件</w:t>
      </w:r>
      <w:bookmarkEnd w:id="56"/>
      <w:r/>
      <w:bookmarkEnd w:id="57"/>
      <w:r/>
      <w:bookmarkEnd w:id="58"/>
      <w:r/>
      <w:bookmarkEnd w:id="59"/>
      <w:r/>
      <w:bookmarkEnd w:id="60"/>
      <w:r/>
      <w:bookmarkEnd w:id="61"/>
      <w:r/>
      <w:bookmarkEnd w:id="62"/>
      <w:r/>
      <w:bookmarkEnd w:id="63"/>
      <w:r/>
      <w:bookmarkEnd w:id="64"/>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65" w:name="_Toc16938526"/>
      <w:r/>
      <w:bookmarkStart w:id="66" w:name="_Toc20823282"/>
      <w:r/>
      <w:bookmarkStart w:id="67" w:name="_Toc513029210"/>
      <w:r>
        <w:rPr>
          <w:rFonts w:hint="eastAsia" w:ascii="宋体" w:hAnsi="宋体" w:eastAsia="宋体" w:cs="宋体"/>
          <w:color w:val="auto"/>
          <w:sz w:val="24"/>
          <w:szCs w:val="24"/>
          <w:highlight w:val="none"/>
        </w:rPr>
        <w:t xml:space="preserve">6、招标文件构成</w:t>
      </w:r>
      <w:bookmarkEnd w:id="65"/>
      <w:r/>
      <w:bookmarkEnd w:id="66"/>
      <w:r/>
      <w:bookmarkEnd w:id="67"/>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招标文件有以下部分组成：</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（3）合同条款及格式</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（4）项目需求</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68" w:name="_Toc16938528"/>
      <w:r/>
      <w:bookmarkStart w:id="69" w:name="_Toc462564071"/>
      <w:r/>
      <w:bookmarkStart w:id="70" w:name="_Toc513029212"/>
      <w:r/>
      <w:bookmarkStart w:id="71" w:name="_Toc20823284"/>
      <w:r>
        <w:rPr>
          <w:rFonts w:hint="eastAsia" w:ascii="宋体" w:hAnsi="宋体" w:eastAsia="宋体" w:cs="宋体"/>
          <w:color w:val="auto"/>
          <w:sz w:val="24"/>
          <w:szCs w:val="24"/>
          <w:highlight w:val="none"/>
        </w:rPr>
        <w:t xml:space="preserve">7、招标文件的澄清或修改</w:t>
      </w:r>
      <w:bookmarkEnd w:id="68"/>
      <w:r/>
      <w:bookmarkEnd w:id="69"/>
      <w:r/>
      <w:bookmarkEnd w:id="70"/>
      <w:r/>
      <w:bookmarkEnd w:id="71"/>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7.1在投标截止时间前。采购代理机构可以对招标文件进行澄清或修改。</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7.2采购代理机构有权按照法定的要求推迟投标截止日期和开标日期。</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72" w:name="_Toc16938529"/>
      <w:r/>
      <w:bookmarkStart w:id="73" w:name="_Toc120614216"/>
      <w:r/>
      <w:bookmarkStart w:id="74" w:name="_Toc12827"/>
      <w:r/>
      <w:bookmarkStart w:id="75" w:name="_Toc54615241"/>
      <w:r/>
      <w:bookmarkStart w:id="76" w:name="_Toc35266022"/>
      <w:r/>
      <w:bookmarkStart w:id="77" w:name="_Toc26824"/>
      <w:r/>
      <w:bookmarkStart w:id="78" w:name="_Toc20823285"/>
      <w:r/>
      <w:bookmarkStart w:id="79" w:name="_Toc38368122"/>
      <w:r/>
      <w:bookmarkStart w:id="80" w:name="_Toc462564072"/>
      <w:r/>
      <w:bookmarkStart w:id="81" w:name="_Toc513029213"/>
      <w:r>
        <w:rPr>
          <w:rFonts w:hint="eastAsia" w:ascii="宋体" w:hAnsi="宋体" w:eastAsia="宋体" w:cs="宋体"/>
          <w:color w:val="auto"/>
          <w:sz w:val="24"/>
          <w:szCs w:val="24"/>
          <w:highlight w:val="none"/>
        </w:rPr>
        <w:t xml:space="preserve">三、投标文件的编制</w:t>
      </w:r>
      <w:bookmarkEnd w:id="72"/>
      <w:r/>
      <w:bookmarkEnd w:id="73"/>
      <w:r/>
      <w:bookmarkEnd w:id="74"/>
      <w:r/>
      <w:bookmarkEnd w:id="75"/>
      <w:r/>
      <w:bookmarkEnd w:id="76"/>
      <w:r/>
      <w:bookmarkEnd w:id="77"/>
      <w:r/>
      <w:bookmarkEnd w:id="78"/>
      <w:r/>
      <w:bookmarkEnd w:id="79"/>
      <w:r/>
      <w:bookmarkEnd w:id="80"/>
      <w:r/>
      <w:bookmarkEnd w:id="81"/>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82" w:name="_Toc513029214"/>
      <w:r/>
      <w:bookmarkStart w:id="83" w:name="_Toc16938530"/>
      <w:r/>
      <w:bookmarkStart w:id="84" w:name="_Toc20823286"/>
      <w:r/>
      <w:bookmarkStart w:id="85" w:name="_Toc462564073"/>
      <w:r>
        <w:rPr>
          <w:rFonts w:hint="eastAsia" w:ascii="宋体" w:hAnsi="宋体" w:eastAsia="宋体" w:cs="宋体"/>
          <w:color w:val="auto"/>
          <w:sz w:val="24"/>
          <w:szCs w:val="24"/>
          <w:highlight w:val="none"/>
        </w:rPr>
        <w:t xml:space="preserve">8、投标文件的语言及度量衡单位</w:t>
      </w:r>
      <w:bookmarkEnd w:id="82"/>
      <w:r/>
      <w:bookmarkEnd w:id="83"/>
      <w:r/>
      <w:bookmarkEnd w:id="84"/>
      <w:r/>
      <w:bookmarkEnd w:id="85"/>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投标人提交的投标文件以及投标人与采购代理机构就有关投标的所有来往通知、函件和文件均应使用简体中文。</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除技术性能另有规定外，投标文件所使用的度量衡单位，均须采用国家法定计量单位。</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86" w:name="_Toc20823287"/>
      <w:r/>
      <w:bookmarkStart w:id="87" w:name="_Toc513029215"/>
      <w:r/>
      <w:bookmarkStart w:id="88" w:name="_Toc16938531"/>
      <w:r/>
      <w:bookmarkStart w:id="89" w:name="_Toc462564074"/>
      <w:r>
        <w:rPr>
          <w:rFonts w:hint="eastAsia" w:ascii="宋体" w:hAnsi="宋体" w:eastAsia="宋体" w:cs="宋体"/>
          <w:color w:val="auto"/>
          <w:sz w:val="24"/>
          <w:szCs w:val="24"/>
          <w:highlight w:val="none"/>
        </w:rPr>
        <w:t xml:space="preserve">9、投标文件构成</w:t>
      </w:r>
      <w:bookmarkEnd w:id="86"/>
      <w:r/>
      <w:bookmarkEnd w:id="87"/>
      <w:r/>
      <w:bookmarkEnd w:id="88"/>
      <w:r/>
      <w:bookmarkEnd w:id="89"/>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投标人编写的投标文件应包括投标函、开标一览表、资格证明文件、技术人员介绍、第四章项目需求中实质性要求响应对照表、技术及服务方案、投标人情况介绍等部分。</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特别提醒：投标人必须在投标文件接收截止时间之前在系统中提交所有与开评标相关的资料。开评标现场不接收任何资料。</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90" w:name="_Hlt26670360"/>
      <w:r/>
      <w:bookmarkEnd w:id="90"/>
      <w:r/>
      <w:bookmarkStart w:id="91" w:name="_Hlt26954838"/>
      <w:r/>
      <w:bookmarkEnd w:id="91"/>
      <w:r/>
      <w:bookmarkStart w:id="92" w:name="_Hlt26668975"/>
      <w:r/>
      <w:bookmarkEnd w:id="92"/>
      <w:r/>
      <w:bookmarkStart w:id="93" w:name="_Toc513029219"/>
      <w:r/>
      <w:bookmarkStart w:id="94" w:name="_Toc14577357"/>
      <w:r/>
      <w:bookmarkStart w:id="95" w:name="_Toc49090509"/>
      <w:r/>
      <w:bookmarkStart w:id="96" w:name="_Toc49090507"/>
      <w:r/>
      <w:bookmarkStart w:id="97" w:name="_Toc14577354"/>
      <w:r/>
      <w:bookmarkStart w:id="98" w:name="_Toc513029216"/>
      <w:r>
        <w:rPr>
          <w:rFonts w:hint="eastAsia" w:ascii="宋体" w:hAnsi="宋体" w:eastAsia="宋体" w:cs="宋体"/>
          <w:color w:val="auto"/>
          <w:sz w:val="24"/>
          <w:szCs w:val="24"/>
          <w:highlight w:val="none"/>
        </w:rPr>
        <w:t xml:space="preserve">10、投标函和开标一览表</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投标人应按照招标文件中提供的格式完整、正确填写投标函、开标一览表。</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开标一览表中的价格应与投标文件中投标配置与分项报价表（或经费测算表）中的价格一致，若出现价格不一致的情况，评标时一律按开标一览表中价格为准。</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11、投标人资格证明文件</w:t>
      </w:r>
      <w:bookmarkEnd w:id="93"/>
      <w:r/>
      <w:bookmarkEnd w:id="94"/>
      <w:r/>
      <w:bookmarkEnd w:id="95"/>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bookmarkStart w:id="99" w:name="_Hlt26668999"/>
      <w:r/>
      <w:bookmarkEnd w:id="99"/>
      <w:r>
        <w:rPr>
          <w:rFonts w:hint="eastAsia" w:ascii="宋体" w:hAnsi="宋体" w:eastAsia="宋体" w:cs="宋体"/>
          <w:color w:val="auto"/>
          <w:sz w:val="24"/>
          <w:szCs w:val="24"/>
          <w:highlight w:val="none"/>
        </w:rPr>
        <w:t xml:space="preserve">投标人应按招标文件的要求提交资格证明文件。</w:t>
      </w:r>
      <w:bookmarkEnd w:id="96"/>
      <w:r/>
      <w:bookmarkEnd w:id="97"/>
      <w:r/>
      <w:bookmarkEnd w:id="98"/>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bookmarkStart w:id="100" w:name="_Toc49090508"/>
      <w:r/>
      <w:bookmarkStart w:id="101" w:name="_Toc14577355"/>
      <w:r>
        <w:rPr>
          <w:rFonts w:hint="eastAsia" w:ascii="宋体" w:hAnsi="宋体" w:eastAsia="宋体" w:cs="宋体"/>
          <w:color w:val="auto"/>
          <w:sz w:val="24"/>
          <w:szCs w:val="24"/>
          <w:highlight w:val="none"/>
        </w:rPr>
        <w:t xml:space="preserve">12、投标配置与分项报价</w:t>
      </w:r>
      <w:bookmarkStart w:id="102" w:name="_Hlt26670373"/>
      <w:r/>
      <w:bookmarkEnd w:id="102"/>
      <w:r>
        <w:rPr>
          <w:rFonts w:hint="eastAsia" w:ascii="宋体" w:hAnsi="宋体" w:eastAsia="宋体" w:cs="宋体"/>
          <w:color w:val="auto"/>
          <w:sz w:val="24"/>
          <w:szCs w:val="24"/>
          <w:highlight w:val="none"/>
        </w:rPr>
        <w:t xml:space="preserve">表</w:t>
      </w:r>
      <w:bookmarkEnd w:id="100"/>
      <w:r/>
      <w:bookmarkEnd w:id="101"/>
      <w:r>
        <w:rPr>
          <w:rFonts w:hint="eastAsia" w:ascii="宋体" w:hAnsi="宋体" w:eastAsia="宋体" w:cs="宋体"/>
          <w:color w:val="auto"/>
          <w:sz w:val="24"/>
          <w:szCs w:val="24"/>
          <w:highlight w:val="none"/>
        </w:rPr>
        <w:t xml:space="preserve">（或经费测算表）</w:t>
      </w:r>
      <w:r/>
    </w:p>
    <w:p>
      <w:pPr>
        <w:pStyle w:val="759"/>
        <w:ind w:firstLine="480"/>
        <w:spacing w:beforeAutospacing="0" w:afterAutospacing="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12.1 </w:t>
      </w:r>
      <w:r>
        <w:rPr>
          <w:rFonts w:hint="eastAsia" w:ascii="宋体" w:hAnsi="宋体" w:eastAsia="宋体" w:cs="宋体"/>
          <w:b/>
          <w:bCs/>
          <w:color w:val="auto"/>
          <w:sz w:val="24"/>
          <w:szCs w:val="24"/>
          <w:highlight w:val="none"/>
        </w:rPr>
        <w:t xml:space="preserve">投标人应按照招标文件规定格式填报。每项货物和服务等只允许有一个报价 。</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标的物</w:t>
      </w:r>
      <w:r/>
    </w:p>
    <w:p>
      <w:pPr>
        <w:pStyle w:val="759"/>
        <w:ind w:firstLine="48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12.2.1采购人需求的有关服务等。</w:t>
      </w:r>
      <w:r/>
    </w:p>
    <w:p>
      <w:pPr>
        <w:ind w:firstLine="480"/>
        <w:pageBreakBefore w:val="0"/>
        <w:spacing w:line="440" w:lineRule="exact"/>
        <w:rPr>
          <w:rFonts w:ascii="宋体"/>
          <w:color w:val="auto"/>
          <w:highlight w:val="none"/>
        </w:rPr>
      </w:pPr>
      <w:r>
        <w:rPr>
          <w:rFonts w:hint="eastAsia" w:ascii="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line="440" w:lineRule="exact"/>
        <w:rPr>
          <w:rFonts w:ascii="宋体" w:hAnsi="宋体" w:cs="宋体"/>
          <w:color w:val="auto"/>
          <w:sz w:val="24"/>
          <w:highlight w:val="none"/>
        </w:rPr>
      </w:pPr>
      <w:r>
        <w:rPr>
          <w:rFonts w:hint="eastAsia" w:ascii="宋体" w:hAnsi="宋体" w:cs="宋体"/>
          <w:color w:val="auto"/>
          <w:sz w:val="24"/>
          <w:highlight w:val="none"/>
        </w:rPr>
        <w:t xml:space="preserve">12.3投标货币</w:t>
      </w:r>
      <w:r/>
    </w:p>
    <w:p>
      <w:pPr>
        <w:ind w:firstLine="480"/>
        <w:pageBreakBefore w:val="0"/>
        <w:spacing w:line="440" w:lineRule="exact"/>
        <w:rPr>
          <w:rFonts w:ascii="宋体" w:hAnsi="宋体" w:cs="宋体"/>
          <w:bCs/>
          <w:color w:val="auto"/>
          <w:sz w:val="24"/>
          <w:highlight w:val="none"/>
        </w:rPr>
      </w:pPr>
      <w:r>
        <w:rPr>
          <w:rFonts w:hint="eastAsia" w:ascii="宋体" w:hAnsi="宋体" w:cs="宋体"/>
          <w:color w:val="auto"/>
          <w:sz w:val="24"/>
          <w:highlight w:val="none"/>
        </w:rPr>
        <w:t xml:space="preserve">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p>
    <w:p>
      <w:pPr>
        <w:ind w:firstLine="480"/>
        <w:pageBreakBefore w:val="0"/>
        <w:spacing w:line="440" w:lineRule="exact"/>
        <w:rPr>
          <w:rFonts w:hint="eastAsia" w:ascii="宋体"/>
          <w:bCs/>
          <w:color w:val="auto"/>
          <w:sz w:val="24"/>
          <w:szCs w:val="24"/>
          <w:highlight w:val="none"/>
        </w:rPr>
      </w:pPr>
      <w:r>
        <w:rPr>
          <w:rFonts w:hint="eastAsia" w:ascii="宋体"/>
          <w:bCs/>
          <w:color w:val="auto"/>
          <w:sz w:val="24"/>
          <w:szCs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03" w:name="EB8486dd9157984dc9aa62437fb6aa6f0f"/>
      <w:r/>
      <w:bookmarkEnd w:id="103"/>
      <w:r/>
      <w:r/>
    </w:p>
    <w:p>
      <w:pPr>
        <w:ind w:firstLine="480"/>
        <w:pageBreakBefore w:val="0"/>
        <w:spacing w:line="440" w:lineRule="exact"/>
        <w:rPr>
          <w:rFonts w:hint="eastAsia" w:ascii="宋体" w:hAnsi="宋体" w:cs="宋体"/>
          <w:bCs/>
          <w:color w:val="auto"/>
          <w:sz w:val="24"/>
          <w:highlight w:val="none"/>
        </w:rPr>
      </w:pPr>
      <w:r>
        <w:rPr>
          <w:rFonts w:hint="eastAsia" w:ascii="宋体"/>
          <w:bCs/>
          <w:color w:val="auto"/>
          <w:sz w:val="24"/>
          <w:szCs w:val="24"/>
          <w:highlight w:val="none"/>
        </w:rPr>
        <w:t xml:space="preserve">12.5 本报价必须充分考虑所有可能影响到报价的价格因素，一旦投标结束最终成交，</w:t>
      </w:r>
      <w:r>
        <w:rPr>
          <w:rFonts w:hint="eastAsia" w:ascii="宋体" w:hAnsi="宋体" w:cs="宋体"/>
          <w:bCs/>
          <w:color w:val="auto"/>
          <w:sz w:val="24"/>
          <w:highlight w:val="none"/>
        </w:rPr>
        <w:t xml:space="preserve">如发生漏、缺、少项，都将被认为是中标人的报价让利行为。</w:t>
      </w:r>
      <w:bookmarkStart w:id="104" w:name="_Hlt26670482"/>
      <w:r/>
      <w:bookmarkEnd w:id="104"/>
      <w:r/>
      <w:bookmarkStart w:id="105" w:name="_Hlt26954731"/>
      <w:r/>
      <w:bookmarkEnd w:id="105"/>
      <w:r/>
      <w:bookmarkStart w:id="106" w:name="_Hlt26954846"/>
      <w:r/>
      <w:bookmarkEnd w:id="106"/>
      <w:r/>
      <w:bookmarkStart w:id="107" w:name="_Hlt26670486"/>
      <w:r/>
      <w:bookmarkEnd w:id="107"/>
      <w:r/>
      <w:bookmarkStart w:id="108" w:name="_Hlt26954848"/>
      <w:r/>
      <w:bookmarkEnd w:id="108"/>
      <w:r/>
      <w:r/>
    </w:p>
    <w:p>
      <w:pPr>
        <w:ind w:firstLine="480"/>
        <w:pageBreakBefore w:val="0"/>
        <w:spacing w:line="440" w:lineRule="exact"/>
        <w:rPr>
          <w:rFonts w:hint="eastAsia" w:ascii="宋体" w:hAnsi="宋体" w:cs="宋体"/>
          <w:bCs/>
          <w:color w:val="auto"/>
          <w:sz w:val="24"/>
          <w:highlight w:val="none"/>
        </w:rPr>
      </w:pPr>
      <w:r/>
      <w:bookmarkStart w:id="109" w:name="_Toc14577359"/>
      <w:r/>
      <w:bookmarkStart w:id="110" w:name="_Toc49090510"/>
      <w:r>
        <w:rPr>
          <w:rFonts w:hint="eastAsia" w:ascii="宋体" w:hAnsi="宋体" w:cs="宋体"/>
          <w:bCs/>
          <w:color w:val="auto"/>
          <w:sz w:val="24"/>
          <w:highlight w:val="none"/>
        </w:rPr>
        <w:t xml:space="preserve">13、技术及服务方案</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13.1根据自己对需求的理解撰写需求分析和服务方案。</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14、投标人情况介绍</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14.1 投标人的总体情况应在电子投标文件中作出说明。</w:t>
      </w:r>
      <w:bookmarkEnd w:id="109"/>
      <w:r/>
      <w:bookmarkEnd w:id="110"/>
      <w:r/>
      <w:bookmarkStart w:id="111" w:name="_Hlt26670489"/>
      <w:r/>
      <w:bookmarkEnd w:id="111"/>
      <w:r/>
      <w:bookmarkStart w:id="112" w:name="_Hlt26954734"/>
      <w:r/>
      <w:bookmarkEnd w:id="112"/>
      <w:r/>
      <w:bookmarkStart w:id="113" w:name="EBf6e5e332cb7245ab8f3a9801503c122b"/>
      <w:r/>
      <w:bookmarkEnd w:id="113"/>
      <w:r/>
      <w:bookmarkStart w:id="114" w:name="_Hlt26954850"/>
      <w:r/>
      <w:bookmarkEnd w:id="114"/>
      <w:r/>
      <w:bookmarkStart w:id="115" w:name="_Toc49090511"/>
      <w:r/>
      <w:bookmarkStart w:id="116" w:name="_Toc14577360"/>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15、投标保证金</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15.1本次招标不收取投标保证金。</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16、投标有效期</w:t>
      </w:r>
      <w:bookmarkEnd w:id="115"/>
      <w:r/>
      <w:bookmarkEnd w:id="116"/>
      <w:r/>
      <w:r/>
    </w:p>
    <w:p>
      <w:pPr>
        <w:ind w:firstLine="480"/>
        <w:pageBreakBefore w:val="0"/>
        <w:spacing w:line="440" w:lineRule="exact"/>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16.1 投标有效期为</w:t>
      </w:r>
      <w:bookmarkStart w:id="117" w:name="EB42bffacbc3774d8f9be92be41fabfc13"/>
      <w:r>
        <w:rPr>
          <w:rFonts w:hint="eastAsia" w:ascii="宋体" w:hAnsi="宋体" w:cs="宋体"/>
          <w:b/>
          <w:bCs w:val="0"/>
          <w:color w:val="auto"/>
          <w:sz w:val="24"/>
          <w:highlight w:val="none"/>
        </w:rPr>
        <w:t xml:space="preserve">公共资源交易中心</w:t>
      </w:r>
      <w:bookmarkEnd w:id="117"/>
      <w:r>
        <w:rPr>
          <w:rFonts w:hint="eastAsia" w:ascii="宋体" w:hAnsi="宋体" w:cs="宋体"/>
          <w:b/>
          <w:bCs w:val="0"/>
          <w:color w:val="auto"/>
          <w:sz w:val="24"/>
          <w:highlight w:val="none"/>
        </w:rPr>
        <w:t xml:space="preserve">规定的开标之日后九十（90）天。投标有效期比规定短的将被视为非响应性投标而予以拒绝。</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16.2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17、投标文件的签署</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17.1 本招标文件所表述（指定）的公章是指法定名称章，不包括合同专用章、业务专用章等印章。</w:t>
      </w:r>
      <w:bookmarkStart w:id="118" w:name="_Hlt26954852"/>
      <w:r/>
      <w:bookmarkEnd w:id="118"/>
      <w:r/>
      <w:bookmarkStart w:id="119" w:name="EBfdb2e00cf1ee477a9cdb47d13b603829"/>
      <w:r/>
      <w:bookmarkEnd w:id="119"/>
      <w:r/>
      <w:bookmarkStart w:id="120" w:name="_Hlt26954739"/>
      <w:r/>
      <w:bookmarkEnd w:id="120"/>
      <w:r/>
      <w:bookmarkStart w:id="121" w:name="_Toc54615242"/>
      <w:r/>
      <w:bookmarkStart w:id="122" w:name="_Toc1358"/>
      <w:r/>
      <w:bookmarkStart w:id="123" w:name="_Toc35266023"/>
      <w:r/>
      <w:bookmarkStart w:id="124" w:name="_Toc6389296"/>
      <w:r/>
      <w:bookmarkStart w:id="125" w:name="_Toc6388848"/>
      <w:r/>
      <w:bookmarkStart w:id="126" w:name="_Toc38368123"/>
      <w:r/>
      <w:bookmarkStart w:id="127" w:name="_Toc120614217"/>
      <w:r/>
      <w:bookmarkStart w:id="128" w:name="_Toc16938540"/>
      <w:r/>
      <w:bookmarkStart w:id="129" w:name="_Toc20823296"/>
      <w:r/>
      <w:bookmarkStart w:id="130" w:name="_Toc513029224"/>
      <w:r/>
      <w:r/>
    </w:p>
    <w:p>
      <w:pPr>
        <w:ind w:firstLine="480"/>
        <w:pageBreakBefore w:val="0"/>
        <w:spacing w:line="440" w:lineRule="exact"/>
        <w:rPr>
          <w:rFonts w:hint="eastAsia" w:ascii="宋体" w:hAnsi="宋体" w:cs="宋体"/>
          <w:bCs/>
          <w:color w:val="auto"/>
          <w:sz w:val="24"/>
          <w:highlight w:val="none"/>
        </w:rPr>
      </w:pPr>
      <w:r/>
      <w:bookmarkStart w:id="131" w:name="_Toc32444"/>
      <w:r>
        <w:rPr>
          <w:rFonts w:hint="eastAsia" w:ascii="宋体" w:hAnsi="宋体" w:cs="宋体"/>
          <w:bCs/>
          <w:color w:val="auto"/>
          <w:sz w:val="24"/>
          <w:highlight w:val="none"/>
        </w:rPr>
        <w:t xml:space="preserve">四、投标文件的制作、上传、递交</w:t>
      </w:r>
      <w:bookmarkEnd w:id="121"/>
      <w:r/>
      <w:bookmarkEnd w:id="122"/>
      <w:r/>
      <w:bookmarkEnd w:id="123"/>
      <w:r/>
      <w:bookmarkEnd w:id="124"/>
      <w:r/>
      <w:bookmarkEnd w:id="125"/>
      <w:r/>
      <w:bookmarkEnd w:id="126"/>
      <w:r/>
      <w:bookmarkEnd w:id="131"/>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18、投标文件的递交</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18.1 电子投标文件的递交</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投标人应当按照《苏采云系统供应商操作手册》规定，在投标截止时间前制作并上传电子投标文件。</w:t>
      </w:r>
      <w:bookmarkStart w:id="132" w:name="EB5e78b12e89984a20ab881c475623475b"/>
      <w:r/>
      <w:bookmarkEnd w:id="132"/>
      <w:r/>
      <w:bookmarkStart w:id="133" w:name="_Toc6389298"/>
      <w:r/>
      <w:bookmarkStart w:id="134" w:name="_Toc6388850"/>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19、投标截止日期</w:t>
      </w:r>
      <w:bookmarkEnd w:id="133"/>
      <w:r/>
      <w:bookmarkEnd w:id="134"/>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19.1 投标人上传电子投标文件的时间不得迟于招标公告中规定的投标截止时间。</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投标人应充分考虑到网络环境、网络带宽等风险因素，如因投标人自身原因造成的电子投标文件上传不成功由投标人自行承担全部责任。</w:t>
      </w:r>
      <w:bookmarkStart w:id="135" w:name="EB4c6421107b4c4e38bf2769d0237905a7"/>
      <w:r/>
      <w:bookmarkEnd w:id="135"/>
      <w:r/>
      <w:bookmarkStart w:id="136" w:name="_Toc6388851"/>
      <w:r/>
      <w:bookmarkStart w:id="137" w:name="_Toc6389299"/>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20、投标文件的递交</w:t>
      </w:r>
      <w:bookmarkEnd w:id="136"/>
      <w:r/>
      <w:bookmarkEnd w:id="137"/>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20.1采购代理机构拒绝接收在其规定的投标截止时间后递交的任何投标文件。</w:t>
      </w:r>
      <w:bookmarkStart w:id="138" w:name="_Toc6388852"/>
      <w:r/>
      <w:bookmarkStart w:id="139" w:name="_Toc6389300"/>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21、投标文件的修改和撤回</w:t>
      </w:r>
      <w:bookmarkEnd w:id="138"/>
      <w:r/>
      <w:bookmarkEnd w:id="139"/>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21.1 投标人在递交投标文件后，可以修改或撤回其投标文件，但这种修改和撤回，必须在规定的投标截止时间前，具体操作方法见《苏采云系统供应商操作手册》。</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21.2 投标人撤回电子投标文件，则认为其不再参与本项目投标活动。</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21.3 在投标截止时间之后，投标人不得对其电子投标文件作任何修改。</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21.4 在投标截止时间至招标文件中规定的投标有效期满之间的这段时间内，投标人不得撤销其投标。</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21.5 不论投标人中标与否，投标文件均不退回。</w:t>
      </w:r>
      <w:bookmarkEnd w:id="127"/>
      <w:r/>
      <w:bookmarkEnd w:id="128"/>
      <w:r/>
      <w:bookmarkEnd w:id="129"/>
      <w:r/>
      <w:bookmarkEnd w:id="130"/>
      <w:r/>
      <w:r/>
    </w:p>
    <w:p>
      <w:pPr>
        <w:ind w:firstLine="480"/>
        <w:pageBreakBefore w:val="0"/>
        <w:spacing w:line="440" w:lineRule="exact"/>
        <w:rPr>
          <w:rFonts w:hint="eastAsia" w:ascii="宋体" w:hAnsi="宋体" w:cs="宋体"/>
          <w:bCs/>
          <w:color w:val="auto"/>
          <w:sz w:val="24"/>
          <w:highlight w:val="none"/>
        </w:rPr>
      </w:pPr>
      <w:r/>
      <w:bookmarkStart w:id="140" w:name="EB7c302f080cf342679641097daf23b42b"/>
      <w:r/>
      <w:bookmarkEnd w:id="140"/>
      <w:r/>
      <w:bookmarkStart w:id="141" w:name="_Toc35266024"/>
      <w:r/>
      <w:bookmarkStart w:id="142" w:name="_Toc16938545"/>
      <w:r/>
      <w:bookmarkStart w:id="143" w:name="_Toc54615243"/>
      <w:r/>
      <w:bookmarkStart w:id="144" w:name="_Toc513029229"/>
      <w:r/>
      <w:bookmarkStart w:id="145" w:name="_Toc20823301"/>
      <w:r/>
      <w:bookmarkStart w:id="146" w:name="_Toc120614218"/>
      <w:r/>
      <w:bookmarkStart w:id="147" w:name="_Toc7542"/>
      <w:r/>
      <w:bookmarkStart w:id="148" w:name="_Toc17299"/>
      <w:r/>
      <w:bookmarkStart w:id="149" w:name="_Toc38368124"/>
      <w:r>
        <w:rPr>
          <w:rFonts w:hint="eastAsia" w:ascii="宋体" w:hAnsi="宋体" w:cs="宋体"/>
          <w:bCs/>
          <w:color w:val="auto"/>
          <w:sz w:val="24"/>
          <w:highlight w:val="none"/>
        </w:rPr>
        <w:t xml:space="preserve">五、开标与评标</w:t>
      </w:r>
      <w:bookmarkEnd w:id="141"/>
      <w:r/>
      <w:bookmarkEnd w:id="142"/>
      <w:r/>
      <w:bookmarkEnd w:id="143"/>
      <w:r/>
      <w:bookmarkEnd w:id="144"/>
      <w:r/>
      <w:bookmarkEnd w:id="145"/>
      <w:r/>
      <w:bookmarkEnd w:id="146"/>
      <w:r/>
      <w:bookmarkEnd w:id="147"/>
      <w:r/>
      <w:bookmarkEnd w:id="148"/>
      <w:r/>
      <w:bookmarkEnd w:id="149"/>
      <w:r/>
      <w:r/>
    </w:p>
    <w:p>
      <w:pPr>
        <w:ind w:firstLine="480"/>
        <w:pageBreakBefore w:val="0"/>
        <w:spacing w:line="440" w:lineRule="exact"/>
        <w:rPr>
          <w:rFonts w:hint="eastAsia" w:ascii="宋体" w:hAnsi="宋体" w:cs="宋体"/>
          <w:bCs/>
          <w:color w:val="auto"/>
          <w:sz w:val="24"/>
          <w:highlight w:val="none"/>
        </w:rPr>
      </w:pPr>
      <w:r/>
      <w:bookmarkStart w:id="150" w:name="_Toc513029230"/>
      <w:r/>
      <w:bookmarkStart w:id="151" w:name="_Toc16938546"/>
      <w:r/>
      <w:bookmarkStart w:id="152" w:name="_Toc20823302"/>
      <w:r>
        <w:rPr>
          <w:rFonts w:hint="eastAsia" w:ascii="宋体" w:hAnsi="宋体" w:cs="宋体"/>
          <w:bCs/>
          <w:color w:val="auto"/>
          <w:sz w:val="24"/>
          <w:highlight w:val="none"/>
        </w:rPr>
        <w:t xml:space="preserve">22、开标</w:t>
      </w:r>
      <w:bookmarkEnd w:id="150"/>
      <w:r/>
      <w:bookmarkEnd w:id="151"/>
      <w:r/>
      <w:bookmarkEnd w:id="152"/>
      <w:r/>
      <w:r/>
    </w:p>
    <w:p>
      <w:pPr>
        <w:ind w:firstLine="480"/>
        <w:pageBreakBefore w:val="0"/>
        <w:spacing w:line="440" w:lineRule="exact"/>
        <w:rPr>
          <w:rFonts w:hint="eastAsia" w:ascii="宋体" w:hAnsi="宋体" w:cs="宋体"/>
          <w:bCs/>
          <w:color w:val="auto"/>
          <w:sz w:val="24"/>
          <w:highlight w:val="none"/>
        </w:rPr>
      </w:pPr>
      <w:r/>
      <w:bookmarkStart w:id="153" w:name="EB45a41a7a147945c0bb92535f2d40058d"/>
      <w:r/>
      <w:bookmarkEnd w:id="153"/>
      <w:r/>
      <w:bookmarkStart w:id="154" w:name="_Toc20823303"/>
      <w:r/>
      <w:bookmarkStart w:id="155" w:name="_Toc513029231"/>
      <w:r/>
      <w:bookmarkStart w:id="156" w:name="_Toc16938547"/>
      <w:r>
        <w:rPr>
          <w:rFonts w:hint="eastAsia" w:ascii="宋体" w:hAnsi="宋体" w:cs="宋体"/>
          <w:bCs/>
          <w:color w:val="auto"/>
          <w:sz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9"/>
        </w:num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评标委员会</w:t>
      </w:r>
      <w:r/>
    </w:p>
    <w:p>
      <w:pPr>
        <w:numPr>
          <w:ilvl w:val="0"/>
          <w:numId w:val="0"/>
        </w:num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23.1 开标后，采购代理机构将立即组织评标委员会（以下简称评委会）进行评标。</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23.2 评委会由评审专家、采购人代表组成，且人员构成符合政府采购有关规定。</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23.4评委会将对投标人的商业、技术秘密予以保密。</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24、评标过程的保密</w:t>
      </w:r>
      <w:bookmarkEnd w:id="154"/>
      <w:r/>
      <w:bookmarkEnd w:id="155"/>
      <w:r/>
      <w:bookmarkEnd w:id="156"/>
      <w:r>
        <w:rPr>
          <w:rFonts w:hint="eastAsia" w:ascii="宋体" w:hAnsi="宋体" w:cs="宋体"/>
          <w:bCs/>
          <w:color w:val="auto"/>
          <w:sz w:val="24"/>
          <w:highlight w:val="none"/>
        </w:rPr>
        <w:t xml:space="preserve">与公正</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24.1公开开标后，直至向中标的投标人授予合同时止，凡是与审查、澄清、评价和比较投标的有关资料以及授标建议等，均不得向投标人或与评标无关的其他人员透露。</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24.2在评标过程中，如果投标人试图向采购代理机构和参与评标的人员施加任何影响，都将会导致其投标被拒绝。</w:t>
      </w:r>
      <w:r/>
    </w:p>
    <w:p>
      <w:pPr>
        <w:ind w:firstLine="480"/>
        <w:pageBreakBefore w:val="0"/>
        <w:spacing w:line="440" w:lineRule="exact"/>
        <w:rPr>
          <w:rFonts w:hint="eastAsia" w:ascii="宋体" w:hAnsi="宋体" w:cs="宋体"/>
          <w:bCs/>
          <w:color w:val="auto"/>
          <w:sz w:val="24"/>
          <w:highlight w:val="none"/>
        </w:rPr>
      </w:pPr>
      <w:r/>
      <w:bookmarkStart w:id="157" w:name="_Toc20823304"/>
      <w:r/>
      <w:bookmarkStart w:id="158" w:name="_Toc16938548"/>
      <w:r/>
      <w:bookmarkStart w:id="159" w:name="_Toc513029232"/>
      <w:r>
        <w:rPr>
          <w:rFonts w:hint="eastAsia" w:ascii="宋体" w:hAnsi="宋体" w:cs="宋体"/>
          <w:bCs/>
          <w:color w:val="auto"/>
          <w:sz w:val="24"/>
          <w:highlight w:val="none"/>
        </w:rPr>
        <w:t xml:space="preserve">25、投标的澄清</w:t>
      </w:r>
      <w:bookmarkEnd w:id="157"/>
      <w:r/>
      <w:bookmarkEnd w:id="158"/>
      <w:r/>
      <w:bookmarkEnd w:id="159"/>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25.1评标期间，为有助于对投标文件的审查、评价和比较，评委会有权要求投标人对其投标文件进行澄清，但并非对每个投标人都作澄清要求。</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
          <w:bCs w:val="0"/>
          <w:color w:val="auto"/>
          <w:sz w:val="24"/>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Cs/>
          <w:color w:val="auto"/>
          <w:sz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60" w:name="EB3164982f155e42e086cd4685f4d2aafa"/>
      <w:r/>
      <w:bookmarkEnd w:id="160"/>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25.3接到评委会澄清要求的投标人如未按规定做出澄清，其风险由投标人自行承担。</w:t>
      </w:r>
      <w:r/>
    </w:p>
    <w:p>
      <w:pPr>
        <w:ind w:firstLine="480"/>
        <w:pageBreakBefore w:val="0"/>
        <w:spacing w:line="440" w:lineRule="exact"/>
        <w:rPr>
          <w:rFonts w:hint="eastAsia" w:ascii="宋体" w:hAnsi="宋体" w:cs="宋体"/>
          <w:bCs/>
          <w:color w:val="auto"/>
          <w:sz w:val="24"/>
          <w:highlight w:val="none"/>
        </w:rPr>
      </w:pPr>
      <w:r/>
      <w:bookmarkStart w:id="161" w:name="_Toc20823305"/>
      <w:r/>
      <w:bookmarkStart w:id="162" w:name="_Toc16938549"/>
      <w:r/>
      <w:bookmarkStart w:id="163" w:name="_Toc513029233"/>
      <w:r>
        <w:rPr>
          <w:rFonts w:hint="eastAsia" w:ascii="宋体" w:hAnsi="宋体" w:cs="宋体"/>
          <w:bCs/>
          <w:color w:val="auto"/>
          <w:sz w:val="24"/>
          <w:highlight w:val="none"/>
        </w:rPr>
        <w:t xml:space="preserve">26、</w:t>
      </w:r>
      <w:bookmarkEnd w:id="161"/>
      <w:r/>
      <w:bookmarkEnd w:id="162"/>
      <w:r/>
      <w:bookmarkEnd w:id="163"/>
      <w:r>
        <w:rPr>
          <w:rFonts w:hint="eastAsia" w:ascii="宋体" w:hAnsi="宋体" w:cs="宋体"/>
          <w:bCs/>
          <w:color w:val="auto"/>
          <w:sz w:val="24"/>
          <w:highlight w:val="none"/>
        </w:rPr>
        <w:t xml:space="preserve">对投标文件的初审</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26.1投标文件初审分为资格审查和符合性审查。</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26.1.1资格性审查</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采购人或者采购代理机构依法对投标人的资格进行审查。</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1.1</w:t>
      </w:r>
      <w:r>
        <w:rPr>
          <w:rFonts w:hint="eastAsia" w:ascii="宋体" w:hAnsi="宋体" w:cs="宋体"/>
          <w:bCs/>
          <w:color w:val="auto"/>
          <w:sz w:val="24"/>
          <w:highlight w:val="none"/>
          <w:lang w:val="zh-CN"/>
        </w:rPr>
        <w:t xml:space="preserve">关于信用查询：</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w:t>
      </w:r>
      <w:r>
        <w:rPr>
          <w:rFonts w:hint="eastAsia" w:ascii="宋体" w:hAnsi="宋体" w:cs="宋体"/>
          <w:bCs/>
          <w:color w:val="auto"/>
          <w:sz w:val="24"/>
          <w:highlight w:val="none"/>
        </w:rPr>
        <w:t xml:space="preserve">1.1.2</w:t>
      </w:r>
      <w:r>
        <w:rPr>
          <w:rFonts w:hint="eastAsia" w:ascii="宋体" w:hAnsi="宋体" w:cs="宋体"/>
          <w:bCs/>
          <w:color w:val="auto"/>
          <w:sz w:val="24"/>
          <w:highlight w:val="none"/>
          <w:lang w:val="zh-CN"/>
        </w:rPr>
        <w:t xml:space="preserve">查询时间：投标文件递交截止时间。</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hint="eastAsia" w:ascii="宋体" w:hAnsi="宋体" w:cs="宋体"/>
          <w:bCs/>
          <w:color w:val="auto"/>
          <w:sz w:val="24"/>
          <w:highlight w:val="none"/>
        </w:rPr>
        <w:t xml:space="preserve">6</w:t>
      </w:r>
      <w:r>
        <w:rPr>
          <w:rFonts w:hint="eastAsia" w:ascii="宋体" w:hAnsi="宋体" w:cs="宋体"/>
          <w:bCs/>
          <w:color w:val="auto"/>
          <w:sz w:val="24"/>
          <w:highlight w:val="none"/>
          <w:lang w:val="zh-CN"/>
        </w:rPr>
        <w:t xml:space="preserve">.1.1.1.</w:t>
      </w: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CN"/>
        </w:rPr>
        <w:t xml:space="preserve">查询渠道：通过“信用中国”网站等渠道查询相关主体信用记录。</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26.1.2符合性审查：</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依据招标文件的规定，由评委会对投标文件进行审查，以确定是否对招标文件的实质性要求作出响应。</w:t>
      </w:r>
      <w:r/>
    </w:p>
    <w:p>
      <w:pPr>
        <w:ind w:firstLine="480"/>
        <w:pageBreakBefore w:val="0"/>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w:t>
      </w:r>
      <w:r>
        <w:rPr>
          <w:rFonts w:hint="eastAsia" w:ascii="宋体" w:hAnsi="宋体" w:cs="宋体"/>
          <w:bCs/>
          <w:color w:val="auto"/>
          <w:sz w:val="24"/>
          <w:highlight w:val="none"/>
          <w:lang w:val="zh-CN"/>
        </w:rPr>
        <w:t xml:space="preserve">容，而不寻求外部的证据。</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26.3 如果投标文件实质上没有响应招标文件的要求，评委会将予以拒绝，投标人不得通过修改或撤销不合要求的偏离或保留而使其投标成为实质性响应的投标。</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26.4 投标文件报价出现前后不一致的，按下列规定修正：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（1）投标文件中开标一览表（报价表）内容与投标文件中相应内容不一致的，以开标一览表（报价表）为准；</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（2）大写金额和小写金额不一致的，以大写金额为准；</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（3）单价金额小数点或者百分比有明显错位的，以开标一览表的总价为准，并修改单价；</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（4）总价金额与按单价汇总金额不一致的，以单价金额计算结果为准。</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同时出现两种以上不一致的，按照前款规定的顺序修正。修正后的报价按照财政部87号令第五十一条第二款的规定经投标人确认后产生约束力。</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26.5 评委会将允许修正投标文件中不构成重大偏离的、微小的、非正规的、不一致的或不规则的地方，但这些修改不能影响任何投标人相应的名次排列。</w:t>
      </w:r>
      <w:bookmarkStart w:id="164" w:name="EB8e3ec86c09a94dac9cc9034e6027ee19"/>
      <w:r/>
      <w:bookmarkEnd w:id="164"/>
      <w:r/>
      <w:r/>
    </w:p>
    <w:p>
      <w:pPr>
        <w:ind w:firstLine="480"/>
        <w:pageBreakBefore w:val="0"/>
        <w:spacing w:line="440" w:lineRule="exact"/>
        <w:rPr>
          <w:rFonts w:hint="eastAsia" w:ascii="宋体" w:hAnsi="宋体" w:cs="宋体"/>
          <w:bCs/>
          <w:color w:val="auto"/>
          <w:sz w:val="24"/>
          <w:highlight w:val="none"/>
          <w:lang w:val="zh-CN"/>
        </w:rPr>
      </w:pPr>
      <w:r/>
      <w:bookmarkStart w:id="165" w:name="_Toc513029234"/>
      <w:r/>
      <w:bookmarkStart w:id="166" w:name="_Toc16938550"/>
      <w:r/>
      <w:bookmarkStart w:id="167" w:name="_Toc20823306"/>
      <w:r/>
      <w:bookmarkStart w:id="168" w:name="_Toc200451960"/>
      <w:r>
        <w:rPr>
          <w:rFonts w:hint="eastAsia" w:ascii="宋体" w:hAnsi="宋体" w:cs="宋体"/>
          <w:bCs/>
          <w:color w:val="auto"/>
          <w:sz w:val="24"/>
          <w:highlight w:val="none"/>
          <w:lang w:val="zh-CN"/>
        </w:rPr>
        <w:t xml:space="preserve">26.</w:t>
      </w:r>
      <w:r>
        <w:rPr>
          <w:rFonts w:hint="eastAsia" w:ascii="宋体" w:hAnsi="宋体" w:cs="宋体"/>
          <w:bCs/>
          <w:color w:val="auto"/>
          <w:sz w:val="24"/>
          <w:highlight w:val="none"/>
          <w:lang w:val="en-US" w:eastAsia="zh-CN"/>
        </w:rPr>
        <w:t xml:space="preserve">6</w:t>
      </w:r>
      <w:r>
        <w:rPr>
          <w:rFonts w:hint="eastAsia" w:ascii="宋体" w:hAnsi="宋体" w:cs="宋体"/>
          <w:bCs/>
          <w:color w:val="auto"/>
          <w:sz w:val="24"/>
          <w:highlight w:val="none"/>
          <w:lang w:val="zh-CN"/>
        </w:rPr>
        <w:t xml:space="preserve"> 异常低价投标审查</w:t>
      </w:r>
      <w:r/>
    </w:p>
    <w:p>
      <w:pPr>
        <w:ind w:firstLine="480"/>
        <w:pageBreakBefore w:val="0"/>
        <w:spacing w:line="44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zh-CN"/>
        </w:rPr>
        <w:t xml:space="preserve">26.</w:t>
      </w:r>
      <w:r>
        <w:rPr>
          <w:rFonts w:hint="eastAsia" w:ascii="宋体" w:hAnsi="宋体" w:cs="宋体"/>
          <w:bCs/>
          <w:color w:val="auto"/>
          <w:sz w:val="24"/>
          <w:highlight w:val="none"/>
          <w:lang w:val="en-US" w:eastAsia="zh-CN"/>
        </w:rPr>
        <w:t xml:space="preserve">6.1根据《关于推动解决政府采购异常低价问题相关工作的通知》（苏财购〔2025〕62号）的规定，政府采购评审中出现下列情形之一的，委员会应当启动异常低价投标（响应）审查程序：</w:t>
      </w:r>
      <w:r/>
    </w:p>
    <w:p>
      <w:pPr>
        <w:pStyle w:val="805"/>
        <w:rPr>
          <w:rFonts w:hint="default"/>
          <w:lang w:val="en-US"/>
        </w:rPr>
      </w:pPr>
      <w:r>
        <w:rPr>
          <w:rFonts w:hint="default"/>
          <w:lang w:val="en-US"/>
        </w:rPr>
        <w:t xml:space="preserve">1.投标（响应）报价低于采购项目预算50%的，即投标（响应）报价&lt;采购项目预算×50%；</w:t>
      </w:r>
      <w:r/>
    </w:p>
    <w:p>
      <w:pPr>
        <w:pStyle w:val="805"/>
        <w:rPr>
          <w:rFonts w:hint="default"/>
          <w:lang w:val="en-US"/>
        </w:rPr>
      </w:pPr>
      <w:r>
        <w:rPr>
          <w:rFonts w:hint="default"/>
          <w:lang w:val="en-US"/>
        </w:rPr>
        <w:t xml:space="preserve">2.投标（响应）报价低于采购项目最高限价45%的，即投标（响应）报价&lt;采购项目最高限价×45%；</w:t>
      </w:r>
      <w:r/>
    </w:p>
    <w:p>
      <w:pPr>
        <w:pStyle w:val="805"/>
        <w:rPr>
          <w:rFonts w:hint="default"/>
          <w:lang w:val="en-US"/>
        </w:rPr>
      </w:pPr>
      <w:r>
        <w:rPr>
          <w:rFonts w:hint="default"/>
          <w:lang w:val="en-US"/>
        </w:rPr>
        <w:t xml:space="preserve">3.评审委员会认定的供应商报价过低、有可能影响产品质量或者不能诚信履约的其他情形。</w:t>
      </w:r>
      <w:r/>
    </w:p>
    <w:p>
      <w:pPr>
        <w:pStyle w:val="805"/>
        <w:rPr>
          <w:rFonts w:hint="eastAsia"/>
          <w:lang w:val="en-US" w:eastAsia="zh-CN"/>
        </w:rPr>
      </w:pPr>
      <w:r>
        <w:rPr>
          <w:rFonts w:hint="eastAsia"/>
          <w:lang w:val="en-US" w:eastAsia="zh-CN"/>
        </w:rPr>
        <w:t xml:space="preserve">26.6.2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05"/>
        <w:rPr>
          <w:rFonts w:hint="eastAsia" w:ascii="宋体" w:hAnsi="宋体" w:cs="宋体"/>
          <w:bCs/>
          <w:color w:val="auto"/>
          <w:sz w:val="24"/>
          <w:highlight w:val="none"/>
          <w:lang w:val="zh-CN"/>
        </w:rPr>
      </w:pPr>
      <w:r>
        <w:rPr>
          <w:rFonts w:hint="eastAsia"/>
          <w:lang w:val="en-US" w:eastAsia="zh-CN"/>
        </w:rPr>
        <w:t xml:space="preserve">26.6.7 投标人在开、评标全过程中应保持通讯顺畅，并安排专人与江苏众信工程投资项目管理咨询有限公司及评标委员会联系。</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w:t>
      </w:r>
      <w:bookmarkEnd w:id="165"/>
      <w:r/>
      <w:bookmarkEnd w:id="166"/>
      <w:r/>
      <w:bookmarkEnd w:id="167"/>
      <w:r>
        <w:rPr>
          <w:rFonts w:hint="eastAsia" w:ascii="宋体" w:hAnsi="宋体" w:cs="宋体"/>
          <w:bCs/>
          <w:color w:val="auto"/>
          <w:sz w:val="24"/>
          <w:highlight w:val="none"/>
          <w:lang w:val="zh-CN"/>
        </w:rPr>
        <w:t xml:space="preserve">无效投标条款和废标条款</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 无效投标条款</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27.1.1 投标人未按照招标文件要求上传电子投标文件的；</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27.1.2 投标人在规定时间内不解密投标文件或未成功解密投标文件的（因系统原因导致的除外)；</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27.1.3 投标文件中没有《开标一览表》或《开标一览表》未加盖投标人公章的；</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27.1.4 投标文件中任何有选择的报价；</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27.1.5 投标文件报价出现前后不一致的，按招标文件规定修正后投标人不确认的；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27.1.6 不同投标人的投标文件由同一单位或者个人编制；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27.1.7 不同投标人委托同一单位或者个人办理投标事宜； </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27.1.8不同投标人的投标文件制作机器码一致的；</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27.1.9 不同投标人的投标文件载明的项目管理成员或者联系人员为同一人；</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27.1.10 不同投标人的投标文件异常一致或者投标报价呈规律性差异；</w:t>
      </w:r>
      <w:r/>
    </w:p>
    <w:p>
      <w:pPr>
        <w:ind w:firstLine="48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27.1.1</w:t>
      </w:r>
      <w:r>
        <w:rPr>
          <w:rStyle w:val="961"/>
          <w:rFonts w:hint="eastAsia" w:ascii="宋体" w:hAnsi="宋体" w:eastAsia="宋体" w:cs="宋体"/>
          <w:color w:val="auto"/>
          <w:spacing w:val="7"/>
          <w:sz w:val="24"/>
          <w:szCs w:val="24"/>
          <w:highlight w:val="none"/>
        </w:rPr>
        <w:t xml:space="preserve">2</w:t>
      </w:r>
      <w:r>
        <w:rPr>
          <w:rStyle w:val="961"/>
          <w:rFonts w:ascii="宋体" w:hAnsi="宋体" w:eastAsia="宋体" w:cs="宋体"/>
          <w:color w:val="auto"/>
          <w:spacing w:val="7"/>
          <w:sz w:val="24"/>
          <w:szCs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27.1.1</w:t>
      </w:r>
      <w:r>
        <w:rPr>
          <w:rStyle w:val="961"/>
          <w:rFonts w:hint="eastAsia" w:ascii="宋体" w:hAnsi="宋体" w:eastAsia="宋体" w:cs="宋体"/>
          <w:color w:val="auto"/>
          <w:spacing w:val="7"/>
          <w:sz w:val="24"/>
          <w:szCs w:val="24"/>
          <w:highlight w:val="none"/>
        </w:rPr>
        <w:t xml:space="preserve">3</w:t>
      </w:r>
      <w:r>
        <w:rPr>
          <w:rStyle w:val="961"/>
          <w:rFonts w:ascii="宋体" w:hAnsi="宋体" w:eastAsia="宋体" w:cs="宋体"/>
          <w:color w:val="auto"/>
          <w:spacing w:val="7"/>
          <w:sz w:val="24"/>
          <w:szCs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27.1.1</w:t>
      </w:r>
      <w:r>
        <w:rPr>
          <w:rStyle w:val="961"/>
          <w:rFonts w:hint="eastAsia" w:ascii="宋体" w:hAnsi="宋体" w:eastAsia="宋体" w:cs="宋体"/>
          <w:color w:val="auto"/>
          <w:spacing w:val="7"/>
          <w:sz w:val="24"/>
          <w:szCs w:val="24"/>
          <w:highlight w:val="none"/>
        </w:rPr>
        <w:t xml:space="preserve">4</w:t>
      </w:r>
      <w:r>
        <w:rPr>
          <w:rStyle w:val="961"/>
          <w:rFonts w:ascii="宋体" w:hAnsi="宋体" w:eastAsia="宋体" w:cs="宋体"/>
          <w:color w:val="auto"/>
          <w:spacing w:val="7"/>
          <w:sz w:val="24"/>
          <w:szCs w:val="24"/>
          <w:highlight w:val="none"/>
        </w:rPr>
        <w:t xml:space="preserve"> 不同供应商的单位负责人为同一人或者存在直接控股、管理关系的； </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27.1.1</w:t>
      </w:r>
      <w:r>
        <w:rPr>
          <w:rStyle w:val="961"/>
          <w:rFonts w:hint="eastAsia" w:ascii="宋体" w:hAnsi="宋体" w:eastAsia="宋体" w:cs="宋体"/>
          <w:color w:val="auto"/>
          <w:spacing w:val="7"/>
          <w:sz w:val="24"/>
          <w:szCs w:val="24"/>
          <w:highlight w:val="none"/>
        </w:rPr>
        <w:t xml:space="preserve">5</w:t>
      </w:r>
      <w:r>
        <w:rPr>
          <w:rStyle w:val="961"/>
          <w:rFonts w:ascii="宋体" w:hAnsi="宋体" w:eastAsia="宋体" w:cs="宋体"/>
          <w:color w:val="auto"/>
          <w:spacing w:val="7"/>
          <w:sz w:val="24"/>
          <w:szCs w:val="24"/>
          <w:highlight w:val="none"/>
        </w:rPr>
        <w:t xml:space="preserve"> 为采购项目提供整体设计、规范编制或者项目管理、监理、检测等服务的；</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27.1.1</w:t>
      </w:r>
      <w:r>
        <w:rPr>
          <w:rStyle w:val="961"/>
          <w:rFonts w:hint="eastAsia" w:ascii="宋体" w:hAnsi="宋体" w:eastAsia="宋体" w:cs="宋体"/>
          <w:color w:val="auto"/>
          <w:spacing w:val="7"/>
          <w:sz w:val="24"/>
          <w:szCs w:val="24"/>
          <w:highlight w:val="none"/>
        </w:rPr>
        <w:t xml:space="preserve">6</w:t>
      </w:r>
      <w:r>
        <w:rPr>
          <w:rStyle w:val="961"/>
          <w:rFonts w:ascii="宋体" w:hAnsi="宋体" w:eastAsia="宋体" w:cs="宋体"/>
          <w:color w:val="auto"/>
          <w:spacing w:val="7"/>
          <w:sz w:val="24"/>
          <w:szCs w:val="24"/>
          <w:highlight w:val="none"/>
        </w:rPr>
        <w:t xml:space="preserve"> 资格证明文件中要求加盖公章而未加盖公章的； </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27.1.1</w:t>
      </w:r>
      <w:r>
        <w:rPr>
          <w:rStyle w:val="961"/>
          <w:rFonts w:hint="eastAsia" w:ascii="宋体" w:hAnsi="宋体" w:eastAsia="宋体" w:cs="宋体"/>
          <w:color w:val="auto"/>
          <w:spacing w:val="7"/>
          <w:sz w:val="24"/>
          <w:szCs w:val="24"/>
          <w:highlight w:val="none"/>
        </w:rPr>
        <w:t xml:space="preserve">7</w:t>
      </w:r>
      <w:r>
        <w:rPr>
          <w:rStyle w:val="961"/>
          <w:rFonts w:ascii="宋体" w:hAnsi="宋体" w:eastAsia="宋体" w:cs="宋体"/>
          <w:color w:val="auto"/>
          <w:spacing w:val="7"/>
          <w:sz w:val="24"/>
          <w:szCs w:val="24"/>
          <w:highlight w:val="none"/>
        </w:rPr>
        <w:t xml:space="preserve"> 投标文件未按招标文件要求签署、盖章的； </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27.1.1</w:t>
      </w:r>
      <w:r>
        <w:rPr>
          <w:rStyle w:val="961"/>
          <w:rFonts w:hint="eastAsia" w:ascii="宋体" w:hAnsi="宋体" w:eastAsia="宋体" w:cs="宋体"/>
          <w:color w:val="auto"/>
          <w:spacing w:val="7"/>
          <w:sz w:val="24"/>
          <w:szCs w:val="24"/>
          <w:highlight w:val="none"/>
        </w:rPr>
        <w:t xml:space="preserve">8</w:t>
      </w:r>
      <w:r>
        <w:rPr>
          <w:rStyle w:val="961"/>
          <w:rFonts w:ascii="宋体" w:hAnsi="宋体" w:eastAsia="宋体" w:cs="宋体"/>
          <w:color w:val="auto"/>
          <w:spacing w:val="7"/>
          <w:sz w:val="24"/>
          <w:szCs w:val="24"/>
          <w:highlight w:val="none"/>
        </w:rPr>
        <w:t xml:space="preserve"> 不具备招标文件中规定的资格要求或未按招标文件规定的要求提供资格证明文件的； </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27.1.1</w:t>
      </w:r>
      <w:r>
        <w:rPr>
          <w:rStyle w:val="961"/>
          <w:rFonts w:hint="eastAsia" w:ascii="宋体" w:hAnsi="宋体" w:eastAsia="宋体" w:cs="宋体"/>
          <w:color w:val="auto"/>
          <w:spacing w:val="7"/>
          <w:sz w:val="24"/>
          <w:szCs w:val="24"/>
          <w:highlight w:val="none"/>
        </w:rPr>
        <w:t xml:space="preserve">9</w:t>
      </w:r>
      <w:r>
        <w:rPr>
          <w:rStyle w:val="961"/>
          <w:rFonts w:ascii="宋体" w:hAnsi="宋体" w:eastAsia="宋体" w:cs="宋体"/>
          <w:color w:val="auto"/>
          <w:spacing w:val="7"/>
          <w:sz w:val="24"/>
          <w:szCs w:val="24"/>
          <w:highlight w:val="none"/>
        </w:rPr>
        <w:t xml:space="preserve"> 报价超过招标文件中规定的预算金额或者最高限价的； </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27.1.</w:t>
      </w:r>
      <w:r>
        <w:rPr>
          <w:rStyle w:val="961"/>
          <w:rFonts w:hint="eastAsia" w:ascii="宋体" w:hAnsi="宋体" w:eastAsia="宋体" w:cs="宋体"/>
          <w:color w:val="auto"/>
          <w:spacing w:val="7"/>
          <w:sz w:val="24"/>
          <w:szCs w:val="24"/>
          <w:highlight w:val="none"/>
        </w:rPr>
        <w:t xml:space="preserve">20</w:t>
      </w:r>
      <w:r>
        <w:rPr>
          <w:rStyle w:val="961"/>
          <w:rFonts w:ascii="宋体" w:hAnsi="宋体" w:eastAsia="宋体" w:cs="宋体"/>
          <w:color w:val="auto"/>
          <w:spacing w:val="7"/>
          <w:sz w:val="24"/>
          <w:szCs w:val="24"/>
          <w:highlight w:val="none"/>
        </w:rPr>
        <w:t xml:space="preserve"> 投标文件含有采购人不能接受的附加条件的； </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27.1.2</w:t>
      </w:r>
      <w:r>
        <w:rPr>
          <w:rStyle w:val="961"/>
          <w:rFonts w:hint="eastAsia" w:ascii="宋体" w:hAnsi="宋体" w:eastAsia="宋体" w:cs="宋体"/>
          <w:color w:val="auto"/>
          <w:spacing w:val="7"/>
          <w:sz w:val="24"/>
          <w:szCs w:val="24"/>
          <w:highlight w:val="none"/>
        </w:rPr>
        <w:t xml:space="preserve">1</w:t>
      </w:r>
      <w:r>
        <w:rPr>
          <w:rStyle w:val="961"/>
          <w:rFonts w:ascii="宋体" w:hAnsi="宋体" w:eastAsia="宋体" w:cs="宋体"/>
          <w:color w:val="auto"/>
          <w:spacing w:val="7"/>
          <w:sz w:val="24"/>
          <w:szCs w:val="24"/>
          <w:highlight w:val="none"/>
        </w:rPr>
        <w:t xml:space="preserve"> 不响应招标文件中规定的实质性要求的（本招标文件中斜体且有下划线部分为实质性要求）； </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27.1.2</w:t>
      </w:r>
      <w:r>
        <w:rPr>
          <w:rStyle w:val="961"/>
          <w:rFonts w:hint="eastAsia" w:ascii="宋体" w:hAnsi="宋体" w:eastAsia="宋体" w:cs="宋体"/>
          <w:color w:val="auto"/>
          <w:spacing w:val="7"/>
          <w:sz w:val="24"/>
          <w:szCs w:val="24"/>
          <w:highlight w:val="none"/>
        </w:rPr>
        <w:t xml:space="preserve">2</w:t>
      </w:r>
      <w:r>
        <w:rPr>
          <w:rStyle w:val="961"/>
          <w:rFonts w:ascii="宋体" w:hAnsi="宋体" w:eastAsia="宋体" w:cs="宋体"/>
          <w:color w:val="auto"/>
          <w:spacing w:val="7"/>
          <w:sz w:val="24"/>
          <w:szCs w:val="24"/>
          <w:highlight w:val="none"/>
        </w:rPr>
        <w:t xml:space="preserve"> 法律、法规和采购文件规定的其他无效情形; </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27.2 废标条款：</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(1)符合专业条件的供应商或者对招标文件作实质响应的供应商不足三家的； </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(2)出现影响采购公正的违法、违规行为的；</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(3)投标人的报价均超过了采购预算，采购人不能支付的；</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(4)因重大变故，采购任务取消的。</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 (</w:t>
      </w:r>
      <w:r>
        <w:rPr>
          <w:rStyle w:val="961"/>
          <w:rFonts w:hint="eastAsia" w:ascii="宋体" w:hAnsi="宋体" w:eastAsia="宋体" w:cs="宋体"/>
          <w:color w:val="auto"/>
          <w:spacing w:val="7"/>
          <w:sz w:val="24"/>
          <w:szCs w:val="24"/>
          <w:highlight w:val="none"/>
        </w:rPr>
        <w:t xml:space="preserve">5</w:t>
      </w:r>
      <w:r>
        <w:rPr>
          <w:rStyle w:val="961"/>
          <w:rFonts w:ascii="宋体" w:hAnsi="宋体" w:eastAsia="宋体" w:cs="宋体"/>
          <w:color w:val="auto"/>
          <w:spacing w:val="7"/>
          <w:sz w:val="24"/>
          <w:szCs w:val="24"/>
          <w:highlight w:val="none"/>
        </w:rPr>
        <w:t xml:space="preserve">)</w:t>
      </w:r>
      <w:r>
        <w:rPr>
          <w:rStyle w:val="961"/>
          <w:rFonts w:hint="eastAsia" w:ascii="宋体" w:hAnsi="宋体" w:eastAsia="宋体" w:cs="宋体"/>
          <w:color w:val="auto"/>
          <w:spacing w:val="7"/>
          <w:sz w:val="24"/>
          <w:szCs w:val="24"/>
          <w:highlight w:val="none"/>
        </w:rPr>
        <w:t xml:space="preserve">因苏采云系统系统故障原因造成开标不成功的</w:t>
      </w:r>
      <w:r>
        <w:rPr>
          <w:rStyle w:val="961"/>
          <w:rFonts w:ascii="宋体" w:hAnsi="宋体" w:eastAsia="宋体" w:cs="宋体"/>
          <w:color w:val="auto"/>
          <w:spacing w:val="7"/>
          <w:sz w:val="24"/>
          <w:szCs w:val="24"/>
          <w:highlight w:val="none"/>
        </w:rPr>
        <w:t xml:space="preserve">。</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27.3 投标截止时间结束后参加投标的供应商不足三家的处理：</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ascii="宋体" w:hAnsi="宋体" w:eastAsia="宋体" w:cs="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bookmarkStart w:id="169" w:name="_Toc20823307"/>
      <w:r/>
      <w:bookmarkStart w:id="170" w:name="_Toc513029235"/>
      <w:r/>
      <w:bookmarkStart w:id="171" w:name="_Toc16938551"/>
      <w:r/>
      <w:bookmarkStart w:id="172" w:name="_Toc29240"/>
      <w:r/>
      <w:bookmarkStart w:id="173" w:name="_Toc120614219"/>
      <w:r/>
      <w:bookmarkStart w:id="174" w:name="_Toc54615244"/>
      <w:r/>
      <w:bookmarkStart w:id="175" w:name="_Toc38368125"/>
      <w:r/>
      <w:bookmarkStart w:id="176" w:name="_Toc28184"/>
      <w:r/>
      <w:bookmarkStart w:id="177" w:name="_Toc35266025"/>
      <w:r>
        <w:rPr>
          <w:rStyle w:val="961"/>
          <w:rFonts w:hint="eastAsia" w:ascii="宋体" w:hAnsi="宋体" w:eastAsia="宋体" w:cs="宋体"/>
          <w:color w:val="auto"/>
          <w:spacing w:val="7"/>
          <w:sz w:val="24"/>
          <w:szCs w:val="24"/>
          <w:highlight w:val="none"/>
        </w:rPr>
        <w:t xml:space="preserve">六、</w:t>
      </w:r>
      <w:bookmarkEnd w:id="169"/>
      <w:r/>
      <w:bookmarkEnd w:id="170"/>
      <w:r/>
      <w:bookmarkEnd w:id="171"/>
      <w:r>
        <w:rPr>
          <w:rStyle w:val="961"/>
          <w:rFonts w:hint="eastAsia" w:ascii="宋体" w:hAnsi="宋体" w:eastAsia="宋体" w:cs="宋体"/>
          <w:color w:val="auto"/>
          <w:spacing w:val="7"/>
          <w:sz w:val="24"/>
          <w:szCs w:val="24"/>
          <w:highlight w:val="none"/>
        </w:rPr>
        <w:t xml:space="preserve">定标</w:t>
      </w:r>
      <w:bookmarkEnd w:id="172"/>
      <w:r/>
      <w:bookmarkEnd w:id="173"/>
      <w:r/>
      <w:bookmarkEnd w:id="174"/>
      <w:r/>
      <w:bookmarkEnd w:id="175"/>
      <w:r/>
      <w:bookmarkEnd w:id="176"/>
      <w:r/>
      <w:bookmarkEnd w:id="177"/>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bookmarkStart w:id="178" w:name="_Toc513029238"/>
      <w:r/>
      <w:bookmarkStart w:id="179" w:name="_Toc20823310"/>
      <w:r/>
      <w:bookmarkStart w:id="180" w:name="_Toc16938554"/>
      <w:r>
        <w:rPr>
          <w:rStyle w:val="961"/>
          <w:rFonts w:hint="eastAsia" w:ascii="宋体" w:hAnsi="宋体" w:eastAsia="宋体" w:cs="宋体"/>
          <w:color w:val="auto"/>
          <w:spacing w:val="7"/>
          <w:sz w:val="24"/>
          <w:szCs w:val="24"/>
          <w:highlight w:val="none"/>
        </w:rPr>
        <w:t xml:space="preserve">28、</w:t>
      </w:r>
      <w:bookmarkEnd w:id="178"/>
      <w:r>
        <w:rPr>
          <w:rStyle w:val="961"/>
          <w:rFonts w:hint="eastAsia" w:ascii="宋体" w:hAnsi="宋体" w:eastAsia="宋体" w:cs="宋体"/>
          <w:color w:val="auto"/>
          <w:spacing w:val="7"/>
          <w:sz w:val="24"/>
          <w:szCs w:val="24"/>
          <w:highlight w:val="none"/>
        </w:rPr>
        <w:t xml:space="preserve">确定</w:t>
      </w:r>
      <w:bookmarkEnd w:id="179"/>
      <w:r/>
      <w:bookmarkEnd w:id="180"/>
      <w:r>
        <w:rPr>
          <w:rStyle w:val="961"/>
          <w:rFonts w:hint="eastAsia" w:ascii="宋体" w:hAnsi="宋体" w:eastAsia="宋体" w:cs="宋体"/>
          <w:color w:val="auto"/>
          <w:spacing w:val="7"/>
          <w:sz w:val="24"/>
          <w:szCs w:val="24"/>
          <w:highlight w:val="none"/>
        </w:rPr>
        <w:t xml:space="preserve">中标单位</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hint="eastAsia" w:ascii="宋体" w:hAnsi="宋体" w:eastAsia="宋体" w:cs="宋体"/>
          <w:color w:val="auto"/>
          <w:spacing w:val="7"/>
          <w:sz w:val="24"/>
          <w:szCs w:val="24"/>
          <w:highlight w:val="none"/>
        </w:rPr>
        <w:t xml:space="preserve">28.1</w:t>
      </w:r>
      <w:bookmarkEnd w:id="168"/>
      <w:r>
        <w:rPr>
          <w:rStyle w:val="961"/>
          <w:rFonts w:hint="eastAsia" w:ascii="宋体" w:hAnsi="宋体" w:eastAsia="宋体" w:cs="宋体"/>
          <w:color w:val="auto"/>
          <w:spacing w:val="7"/>
          <w:sz w:val="24"/>
          <w:szCs w:val="24"/>
          <w:highlight w:val="none"/>
        </w:rPr>
        <w:t xml:space="preserve">评委会根据本招标文件规定评标办法与评标标准向采购人推荐出1名中标候选人。</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hint="eastAsia" w:ascii="宋体" w:hAnsi="宋体" w:eastAsia="宋体" w:cs="宋体"/>
          <w:color w:val="auto"/>
          <w:spacing w:val="7"/>
          <w:sz w:val="24"/>
          <w:szCs w:val="24"/>
          <w:highlight w:val="none"/>
        </w:rPr>
        <w:t xml:space="preserve">28.2 采购人应根据评委会推荐的中标候选人确定中标人。</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hint="eastAsia" w:ascii="宋体" w:hAnsi="宋体" w:eastAsia="宋体" w:cs="宋体"/>
          <w:color w:val="auto"/>
          <w:spacing w:val="7"/>
          <w:sz w:val="24"/>
          <w:szCs w:val="24"/>
          <w:highlight w:val="none"/>
        </w:rPr>
        <w:t xml:space="preserve">28.3自中标人确定之日起2个工作日内，中标结果将在省级以上财政部门指定的媒体上进行公告，公告期限为1个工作日。</w:t>
      </w:r>
      <w:r/>
    </w:p>
    <w:p>
      <w:pPr>
        <w:pStyle w:val="1214"/>
        <w:ind w:firstLine="500"/>
        <w:pageBreakBefore w:val="0"/>
        <w:spacing w:line="440" w:lineRule="exact"/>
        <w:rPr>
          <w:rStyle w:val="961"/>
          <w:rFonts w:ascii="宋体" w:hAnsi="宋体" w:eastAsia="宋体" w:cs="宋体"/>
          <w:color w:val="auto"/>
          <w:spacing w:val="7"/>
          <w:sz w:val="24"/>
          <w:szCs w:val="24"/>
          <w:highlight w:val="none"/>
        </w:rPr>
      </w:pPr>
      <w:r>
        <w:rPr>
          <w:rStyle w:val="961"/>
          <w:rFonts w:hint="eastAsia" w:ascii="宋体" w:hAnsi="宋体" w:eastAsia="宋体" w:cs="宋体"/>
          <w:color w:val="auto"/>
          <w:spacing w:val="7"/>
          <w:sz w:val="24"/>
          <w:szCs w:val="24"/>
          <w:highlight w:val="none"/>
        </w:rPr>
        <w:t xml:space="preserve">28.4若有充分证据证明，中标人出现下列情况之一的，一经查实，中标无效：</w:t>
      </w:r>
      <w:r/>
    </w:p>
    <w:p>
      <w:pPr>
        <w:pStyle w:val="1214"/>
        <w:ind w:firstLine="500"/>
        <w:pageBreakBefore w:val="0"/>
        <w:spacing w:line="440" w:lineRule="exact"/>
        <w:rPr>
          <w:rStyle w:val="961"/>
          <w:rFonts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（1）提供虚假材料谋取中标的；</w:t>
      </w:r>
      <w:r/>
    </w:p>
    <w:p>
      <w:pPr>
        <w:pStyle w:val="1214"/>
        <w:ind w:firstLine="500"/>
        <w:pageBreakBefore w:val="0"/>
        <w:spacing w:line="440" w:lineRule="exact"/>
        <w:rPr>
          <w:rStyle w:val="961"/>
          <w:rFonts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（2）采取不正当手段诋毁、排挤其他供应商的；</w:t>
      </w:r>
      <w:r/>
    </w:p>
    <w:p>
      <w:pPr>
        <w:pStyle w:val="1214"/>
        <w:ind w:firstLine="500"/>
        <w:pageBreakBefore w:val="0"/>
        <w:spacing w:line="440" w:lineRule="exact"/>
        <w:rPr>
          <w:rStyle w:val="961"/>
          <w:rFonts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（3）与采购人、其他供应商或者采购代理机构恶意串通的；</w:t>
      </w:r>
      <w:r/>
    </w:p>
    <w:p>
      <w:pPr>
        <w:pStyle w:val="1214"/>
        <w:ind w:firstLine="500"/>
        <w:pageBreakBefore w:val="0"/>
        <w:spacing w:line="440" w:lineRule="exact"/>
        <w:rPr>
          <w:rStyle w:val="961"/>
          <w:rFonts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（4）向采购人、采购代理机构行贿或者提供其他不正当利益的；</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（5）在招标采购过程中与采购人进行协商谈判的；</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（6）向评标委员会行贿或者提供其他不正当利益。</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rPr>
      </w:pPr>
      <w:r>
        <w:rPr>
          <w:rStyle w:val="961"/>
          <w:rFonts w:hint="eastAsia" w:ascii="宋体" w:hAnsi="宋体" w:eastAsia="宋体" w:cs="宋体"/>
          <w:color w:val="auto"/>
          <w:spacing w:val="7"/>
          <w:sz w:val="24"/>
          <w:szCs w:val="24"/>
          <w:highlight w:val="none"/>
        </w:rPr>
        <w:t xml:space="preserve">29、质疑</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rPr>
      </w:pPr>
      <w:r>
        <w:rPr>
          <w:rStyle w:val="961"/>
          <w:rFonts w:hint="eastAsia" w:ascii="宋体" w:hAnsi="宋体" w:eastAsia="宋体" w:cs="宋体"/>
          <w:color w:val="auto"/>
          <w:spacing w:val="7"/>
          <w:sz w:val="24"/>
          <w:szCs w:val="24"/>
          <w:highlight w:val="none"/>
        </w:rPr>
        <w:t xml:space="preserve">29.1质疑形式</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rPr>
      </w:pPr>
      <w:r>
        <w:rPr>
          <w:rStyle w:val="961"/>
          <w:rFonts w:hint="eastAsia" w:ascii="宋体" w:hAnsi="宋体" w:eastAsia="宋体" w:cs="宋体"/>
          <w:color w:val="auto"/>
          <w:spacing w:val="7"/>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采购代理机构提出）。非书面形式、七个工作日之外提交的质疑将不予受理。</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rPr>
      </w:pPr>
      <w:r>
        <w:rPr>
          <w:rStyle w:val="961"/>
          <w:rFonts w:hint="eastAsia" w:ascii="宋体" w:hAnsi="宋体" w:eastAsia="宋体" w:cs="宋体"/>
          <w:color w:val="auto"/>
          <w:spacing w:val="7"/>
          <w:sz w:val="24"/>
          <w:szCs w:val="24"/>
          <w:highlight w:val="none"/>
        </w:rPr>
        <w:t xml:space="preserve">29.1.2质疑必须按《政府采购法》、《政府采购法实施条例》及财政部94号令的相关规定提交，未按上述要求提交的质疑函采购代理机构有权不予受理。</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rPr>
      </w:pPr>
      <w:r>
        <w:rPr>
          <w:rStyle w:val="961"/>
          <w:rFonts w:hint="eastAsia" w:ascii="宋体" w:hAnsi="宋体" w:eastAsia="宋体" w:cs="宋体"/>
          <w:color w:val="auto"/>
          <w:spacing w:val="7"/>
          <w:sz w:val="24"/>
          <w:szCs w:val="24"/>
          <w:highlight w:val="none"/>
        </w:rPr>
        <w:t xml:space="preserve">29.1.3质疑函应当包括下列内容：</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rPr>
      </w:pPr>
      <w:r>
        <w:rPr>
          <w:rStyle w:val="961"/>
          <w:rFonts w:hint="eastAsia" w:ascii="宋体" w:hAnsi="宋体" w:eastAsia="宋体" w:cs="宋体"/>
          <w:color w:val="auto"/>
          <w:spacing w:val="7"/>
          <w:sz w:val="24"/>
          <w:szCs w:val="24"/>
          <w:highlight w:val="none"/>
        </w:rPr>
        <w:t xml:space="preserve">29.1.3.1供应商的姓名或者名称、地址、邮编、联系人及联系电话；</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rPr>
      </w:pPr>
      <w:r>
        <w:rPr>
          <w:rStyle w:val="961"/>
          <w:rFonts w:hint="eastAsia" w:ascii="宋体" w:hAnsi="宋体" w:eastAsia="宋体" w:cs="宋体"/>
          <w:color w:val="auto"/>
          <w:spacing w:val="7"/>
          <w:sz w:val="24"/>
          <w:szCs w:val="24"/>
          <w:highlight w:val="none"/>
        </w:rPr>
        <w:t xml:space="preserve">29.1.3.2质疑项目的名称、编号；</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rPr>
      </w:pPr>
      <w:r>
        <w:rPr>
          <w:rStyle w:val="961"/>
          <w:rFonts w:hint="eastAsia" w:ascii="宋体" w:hAnsi="宋体" w:eastAsia="宋体" w:cs="宋体"/>
          <w:color w:val="auto"/>
          <w:spacing w:val="7"/>
          <w:sz w:val="24"/>
          <w:szCs w:val="24"/>
          <w:highlight w:val="none"/>
        </w:rPr>
        <w:t xml:space="preserve">29.1.3.3具体、明确的质疑事项和与质疑事项相关的请求；</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29.1.3.4事实依据；</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29.1.3.5必要的法律依据；</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29.1.3.6提出质疑的日期。</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29.1.4质疑函应当由法定代表人、主要负责人，或者其授权代表签字或者盖章，并加盖公章。匿名提交的质疑将不予受理。</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29.1.5质疑的送达方式</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29.1.5.1质疑函应采用邮寄送达或直接送达的方式递交，采用其他方式送达（含传真、电子邮件等）的，采购代理机构有权不予受理。</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29.2特别提示</w:t>
      </w:r>
      <w:r/>
    </w:p>
    <w:p>
      <w:pPr>
        <w:pStyle w:val="1214"/>
        <w:ind w:firstLine="500"/>
        <w:pageBreakBefore w:val="0"/>
        <w:spacing w:line="440" w:lineRule="exact"/>
        <w:rPr>
          <w:rStyle w:val="961"/>
          <w:rFonts w:hint="eastAsia" w:ascii="宋体" w:hAnsi="宋体" w:eastAsia="宋体" w:cs="宋体"/>
          <w:b/>
          <w:bCs/>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29.2.1根据财政部94号令第十一条规定，提出质疑的供应商应当是参与所质疑项目采购活动的供应商。</w:t>
      </w:r>
      <w:r>
        <w:rPr>
          <w:rStyle w:val="961"/>
          <w:rFonts w:hint="eastAsia" w:ascii="宋体" w:hAnsi="宋体" w:eastAsia="宋体" w:cs="宋体"/>
          <w:b/>
          <w:bCs/>
          <w:color w:val="auto"/>
          <w:spacing w:val="7"/>
          <w:sz w:val="24"/>
          <w:szCs w:val="24"/>
          <w:highlight w:val="none"/>
          <w:lang w:val="zh-CN"/>
        </w:rPr>
        <w:t xml:space="preserve">因此凡是对招标文件提出质疑的供应商，必须是依法获取招标文件，请将合法获取招标文件的证明材料（即《投标供应商确认函》）与质疑函一起递交，否则不予受理。</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29.2.2供应商在法定质疑期内应一次性提出针对同一采购程序环节的质疑。</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29.2.3供应商提出质疑必须有理、有据，不得恶意质疑或提交虚假质疑。否则，一经查实，采购人或采购代理机构有权依据政府采购的有关规定，报请政府采购监管部门对该投标人进行相应的行政处罚。</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29.3其他</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29.3.1采购人或采购代理机构将在收到供应商的质疑后七个工作日内作出答复，答复的内容不涉及商业秘密。</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30、中标通知书</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30.l在中标结果确定后2个工作日内，采购代理机构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bookmarkStart w:id="181" w:name="_Toc10512"/>
      <w:r>
        <w:rPr>
          <w:rStyle w:val="961"/>
          <w:rFonts w:hint="eastAsia" w:ascii="宋体" w:hAnsi="宋体" w:eastAsia="宋体" w:cs="宋体"/>
          <w:color w:val="auto"/>
          <w:spacing w:val="7"/>
          <w:sz w:val="24"/>
          <w:szCs w:val="24"/>
          <w:highlight w:val="none"/>
          <w:lang w:val="zh-CN"/>
        </w:rPr>
        <w:t xml:space="preserve">七、授予合同</w:t>
      </w:r>
      <w:bookmarkEnd w:id="181"/>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31、签订合同</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31.l</w:t>
      </w:r>
      <w:r>
        <w:rPr>
          <w:rStyle w:val="961"/>
          <w:rFonts w:hint="eastAsia" w:ascii="宋体" w:hAnsi="宋体" w:eastAsia="宋体" w:cs="宋体"/>
          <w:b/>
          <w:bCs/>
          <w:color w:val="auto"/>
          <w:spacing w:val="7"/>
          <w:sz w:val="24"/>
          <w:szCs w:val="24"/>
          <w:highlight w:val="none"/>
          <w:lang w:val="zh-CN"/>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31.2招标文件、中标人的投标文件及招标过程中有关澄清、承诺文件均应作为合同附件。</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31.3签订合同后，中标人不得将货物及其他相关服务进行转包和分包。</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32、履约保证金</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32.1合同签订前，中标人向采购单位交付的履约保证金为合同总价款</w:t>
      </w:r>
      <w:r>
        <w:rPr>
          <w:rStyle w:val="961"/>
          <w:rFonts w:hint="eastAsia" w:ascii="宋体" w:hAnsi="宋体" w:eastAsia="宋体" w:cs="宋体"/>
          <w:color w:val="auto"/>
          <w:spacing w:val="7"/>
          <w:sz w:val="24"/>
          <w:szCs w:val="24"/>
          <w:highlight w:val="none"/>
          <w:lang w:val="en-US"/>
        </w:rPr>
        <w:t xml:space="preserve">的</w:t>
      </w:r>
      <w:r>
        <w:rPr>
          <w:rStyle w:val="961"/>
          <w:rFonts w:hint="eastAsia" w:ascii="宋体" w:hAnsi="宋体" w:eastAsia="宋体" w:cs="宋体"/>
          <w:color w:val="auto"/>
          <w:spacing w:val="7"/>
          <w:sz w:val="24"/>
          <w:szCs w:val="24"/>
          <w:highlight w:val="none"/>
          <w:lang w:val="en-US" w:eastAsia="zh-CN"/>
        </w:rPr>
        <w:t xml:space="preserve">2</w:t>
      </w:r>
      <w:r>
        <w:rPr>
          <w:rStyle w:val="961"/>
          <w:rFonts w:hint="eastAsia" w:ascii="宋体" w:hAnsi="宋体" w:eastAsia="宋体" w:cs="宋体"/>
          <w:color w:val="auto"/>
          <w:spacing w:val="7"/>
          <w:sz w:val="24"/>
          <w:szCs w:val="24"/>
          <w:highlight w:val="none"/>
          <w:lang w:val="zh-CN"/>
        </w:rPr>
        <w:t xml:space="preserve">％。</w:t>
      </w:r>
      <w:bookmarkStart w:id="182" w:name="EB8c6891da72364e93a7598f4884fbe954"/>
      <w:r/>
      <w:bookmarkEnd w:id="182"/>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32.2履约保证金必须是人民币。履约保证金应当以支票、汇票、本票或者金融机构、担保机构出具的保函等非现金形式提交。</w:t>
      </w:r>
      <w:r/>
    </w:p>
    <w:p>
      <w:pPr>
        <w:pStyle w:val="759"/>
        <w:ind w:left="0"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32.3</w:t>
      </w:r>
      <w:r>
        <w:rPr>
          <w:rFonts w:hint="eastAsia" w:ascii="宋体" w:hAnsi="宋体" w:eastAsia="宋体" w:cs="宋体"/>
          <w:color w:val="auto"/>
          <w:sz w:val="24"/>
          <w:szCs w:val="24"/>
          <w:lang w:val="zh-CN" w:eastAsia="zh-CN"/>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75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4"/>
          <w:lang w:val="zh-CN" w:eastAsia="zh-CN"/>
        </w:rPr>
        <w:t xml:space="preserve">33、货物和服务的追加、添购</w:t>
      </w:r>
      <w:r/>
    </w:p>
    <w:p>
      <w:pPr>
        <w:pStyle w:val="759"/>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zh-CN" w:eastAsia="zh-CN"/>
        </w:rPr>
        <w:suppressLineNumbers w:val="0"/>
      </w:pPr>
      <w:r>
        <w:rPr>
          <w:rFonts w:hint="eastAsia" w:ascii="宋体" w:hAnsi="宋体" w:eastAsia="宋体" w:cs="宋体"/>
          <w:color w:val="auto"/>
          <w:sz w:val="24"/>
          <w:szCs w:val="24"/>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34、监督和公证</w:t>
      </w:r>
      <w:r/>
    </w:p>
    <w:p>
      <w:pPr>
        <w:pStyle w:val="1214"/>
        <w:ind w:firstLine="500"/>
        <w:pageBreakBefore w:val="0"/>
        <w:spacing w:line="440" w:lineRule="exact"/>
        <w:rPr>
          <w:rStyle w:val="961"/>
          <w:rFonts w:hint="eastAsia" w:ascii="宋体" w:hAnsi="宋体" w:eastAsia="宋体" w:cs="宋体"/>
          <w:color w:val="auto"/>
          <w:spacing w:val="7"/>
          <w:sz w:val="24"/>
          <w:szCs w:val="24"/>
          <w:highlight w:val="none"/>
          <w:lang w:val="zh-CN"/>
        </w:rPr>
      </w:pPr>
      <w:r>
        <w:rPr>
          <w:rStyle w:val="961"/>
          <w:rFonts w:hint="eastAsia" w:ascii="宋体" w:hAnsi="宋体" w:eastAsia="宋体" w:cs="宋体"/>
          <w:color w:val="auto"/>
          <w:spacing w:val="7"/>
          <w:sz w:val="24"/>
          <w:szCs w:val="24"/>
          <w:highlight w:val="none"/>
          <w:lang w:val="zh-CN"/>
        </w:rPr>
        <w:t xml:space="preserve">34.1政府有关监督部门将对投标全过程进行监督。</w:t>
      </w:r>
      <w:bookmarkStart w:id="183" w:name="EB0f9f45dd5e234a13a81c333deb906690"/>
      <w:r/>
      <w:bookmarkEnd w:id="35"/>
      <w:bookmarkEnd w:id="36"/>
      <w:bookmarkEnd w:id="37"/>
      <w:bookmarkEnd w:id="38"/>
      <w:bookmarkEnd w:id="39"/>
      <w:bookmarkEnd w:id="183"/>
      <w:r/>
    </w:p>
    <w:p>
      <w:pPr>
        <w:pStyle w:val="1021"/>
        <w:pageBreakBefore/>
        <w:spacing w:before="313" w:after="313" w:line="360" w:lineRule="auto"/>
        <w:rPr>
          <w:rFonts w:ascii="宋体" w:hAnsi="宋体" w:eastAsia="宋体" w:cs="宋体"/>
          <w:color w:val="auto"/>
          <w:highlight w:val="none"/>
        </w:rPr>
      </w:pPr>
      <w:r/>
      <w:bookmarkStart w:id="184" w:name="_Toc35244875"/>
      <w:r/>
      <w:bookmarkStart w:id="185" w:name="_Toc30980"/>
      <w:r/>
      <w:bookmarkStart w:id="186" w:name="_Toc54119653"/>
      <w:r/>
      <w:bookmarkStart w:id="187" w:name="_Toc12142"/>
      <w:r/>
      <w:bookmarkStart w:id="188" w:name="_Hlt16619350"/>
      <w:r/>
      <w:bookmarkStart w:id="189" w:name="_Toc16938590"/>
      <w:r/>
      <w:bookmarkStart w:id="190" w:name="_Toc20823346"/>
      <w:r/>
      <w:bookmarkStart w:id="191" w:name="_Toc28963"/>
      <w:r/>
      <w:bookmarkStart w:id="192" w:name="_Toc54615246"/>
      <w:r/>
      <w:bookmarkStart w:id="193" w:name="_Toc35266028"/>
      <w:r/>
      <w:bookmarkStart w:id="194" w:name="_Toc5729"/>
      <w:r/>
      <w:bookmarkStart w:id="195" w:name="_Toc21415"/>
      <w:r/>
      <w:bookmarkStart w:id="196" w:name="_Toc38368128"/>
      <w:r/>
      <w:bookmarkStart w:id="197" w:name="_Toc120614244"/>
      <w:r>
        <w:rPr>
          <w:rFonts w:hint="eastAsia" w:ascii="宋体" w:hAnsi="宋体" w:eastAsia="宋体" w:cs="宋体"/>
          <w:color w:val="auto"/>
          <w:highlight w:val="none"/>
        </w:rPr>
        <w:t xml:space="preserve">第三章 合同条款及格式</w:t>
      </w:r>
      <w:bookmarkEnd w:id="184"/>
      <w:r/>
      <w:bookmarkEnd w:id="185"/>
      <w:r/>
      <w:bookmarkEnd w:id="186"/>
      <w:r/>
      <w:bookmarkEnd w:id="187"/>
      <w:r/>
      <w:r/>
    </w:p>
    <w:p>
      <w:pPr>
        <w:pStyle w:val="1320"/>
        <w:ind w:firstLine="480"/>
        <w:spacing w:after="200" w:line="440" w:lineRule="exact"/>
        <w:rPr>
          <w:rStyle w:val="961"/>
          <w:rFonts w:ascii="宋体" w:hAnsi="宋体" w:cs="宋体"/>
          <w:bCs/>
          <w:color w:val="auto"/>
          <w:sz w:val="24"/>
          <w:highlight w:val="none"/>
        </w:rPr>
      </w:pPr>
      <w:r/>
      <w:bookmarkStart w:id="198" w:name="EB0c436cda110d4e31977602d633a36593"/>
      <w:r>
        <w:rPr>
          <w:rStyle w:val="961"/>
          <w:rFonts w:hint="eastAsia" w:ascii="宋体" w:hAnsi="宋体" w:cs="宋体"/>
          <w:bCs/>
          <w:color w:val="auto"/>
          <w:sz w:val="24"/>
          <w:highlight w:val="none"/>
        </w:rPr>
        <w:t xml:space="preserve">以下为中标(成交)后签定本项目合同的通用条款，中标(成交)供应商不得提出实质性的修改。</w:t>
      </w:r>
      <w:bookmarkEnd w:id="198"/>
      <w:r/>
      <w:r/>
    </w:p>
    <w:p>
      <w:pPr>
        <w:pStyle w:val="1121"/>
        <w:jc w:val="center"/>
        <w:spacing w:line="440" w:lineRule="exact"/>
        <w:rPr>
          <w:rStyle w:val="961"/>
          <w:b/>
          <w:color w:val="auto"/>
          <w:sz w:val="32"/>
        </w:rPr>
      </w:pPr>
      <w:r>
        <w:rPr>
          <w:rStyle w:val="961"/>
          <w:rFonts w:hint="eastAsia"/>
          <w:b/>
          <w:color w:val="auto"/>
          <w:sz w:val="32"/>
        </w:rPr>
        <w:t xml:space="preserve">张家港市政府采购合同</w:t>
      </w:r>
      <w:r/>
    </w:p>
    <w:p>
      <w:pPr>
        <w:pStyle w:val="1121"/>
        <w:spacing w:line="440" w:lineRule="exact"/>
        <w:rPr>
          <w:rStyle w:val="961"/>
          <w:rFonts w:ascii="宋体" w:hAnsi="宋体" w:cs="宋体"/>
          <w:color w:val="auto"/>
          <w:sz w:val="24"/>
        </w:rPr>
      </w:pPr>
      <w:r>
        <w:rPr>
          <w:rStyle w:val="961"/>
          <w:rFonts w:hint="eastAsia" w:ascii="宋体" w:hAnsi="宋体" w:cs="宋体"/>
          <w:color w:val="auto"/>
          <w:sz w:val="24"/>
        </w:rPr>
        <w:t xml:space="preserve">项目名称：</w:t>
      </w:r>
      <w:bookmarkStart w:id="199" w:name="biaoduanname_1"/>
      <w:r>
        <w:rPr>
          <w:rStyle w:val="961"/>
          <w:rFonts w:hint="eastAsia" w:ascii="宋体" w:hAnsi="宋体" w:cs="宋体"/>
          <w:color w:val="auto"/>
          <w:sz w:val="24"/>
        </w:rPr>
        <w:t xml:space="preserve">                   </w:t>
      </w:r>
      <w:bookmarkEnd w:id="199"/>
      <w:r>
        <w:rPr>
          <w:rStyle w:val="961"/>
          <w:rFonts w:hint="eastAsia" w:ascii="宋体" w:hAnsi="宋体" w:cs="宋体"/>
          <w:color w:val="auto"/>
          <w:sz w:val="24"/>
        </w:rPr>
        <w:t xml:space="preserve">         </w:t>
      </w:r>
      <w:r/>
    </w:p>
    <w:p>
      <w:pPr>
        <w:pStyle w:val="1121"/>
        <w:spacing w:line="440" w:lineRule="exact"/>
        <w:rPr>
          <w:rStyle w:val="961"/>
          <w:rFonts w:ascii="宋体" w:hAnsi="宋体" w:cs="宋体"/>
          <w:color w:val="auto"/>
          <w:sz w:val="24"/>
        </w:rPr>
      </w:pPr>
      <w:r>
        <w:rPr>
          <w:rStyle w:val="961"/>
          <w:rFonts w:hint="eastAsia" w:ascii="宋体" w:hAnsi="宋体" w:cs="宋体"/>
          <w:color w:val="auto"/>
          <w:sz w:val="24"/>
        </w:rPr>
        <w:t xml:space="preserve">项目编号：</w:t>
      </w:r>
      <w:bookmarkStart w:id="200" w:name="projectno"/>
      <w:r>
        <w:rPr>
          <w:rStyle w:val="961"/>
          <w:rFonts w:hint="eastAsia" w:ascii="宋体" w:hAnsi="宋体" w:cs="宋体"/>
          <w:color w:val="auto"/>
          <w:sz w:val="24"/>
        </w:rPr>
        <w:t xml:space="preserve">                  </w:t>
      </w:r>
      <w:bookmarkEnd w:id="200"/>
      <w:r/>
      <w:r/>
    </w:p>
    <w:p>
      <w:pPr>
        <w:pStyle w:val="1121"/>
        <w:spacing w:line="440" w:lineRule="exact"/>
        <w:rPr>
          <w:rStyle w:val="961"/>
          <w:rFonts w:ascii="宋体" w:hAnsi="宋体" w:cs="宋体"/>
          <w:color w:val="auto"/>
          <w:sz w:val="24"/>
        </w:rPr>
      </w:pPr>
      <w:r>
        <w:rPr>
          <w:rStyle w:val="961"/>
          <w:rFonts w:hint="eastAsia" w:ascii="宋体" w:hAnsi="宋体" w:cs="宋体"/>
          <w:color w:val="auto"/>
          <w:sz w:val="24"/>
        </w:rPr>
        <w:t xml:space="preserve">甲方：（买方）</w:t>
      </w:r>
      <w:r>
        <w:rPr>
          <w:rStyle w:val="961"/>
          <w:rFonts w:hint="eastAsia" w:ascii="宋体" w:hAnsi="宋体" w:cs="宋体"/>
          <w:color w:val="auto"/>
          <w:sz w:val="24"/>
          <w:u w:val="single"/>
        </w:rPr>
        <w:t xml:space="preserve"> </w:t>
      </w:r>
      <w:bookmarkStart w:id="201" w:name="jianshedanwei_1"/>
      <w:r>
        <w:rPr>
          <w:rStyle w:val="961"/>
          <w:rFonts w:hint="eastAsia" w:ascii="宋体" w:hAnsi="宋体" w:cs="宋体"/>
          <w:color w:val="auto"/>
          <w:sz w:val="24"/>
          <w:u w:val="single"/>
        </w:rPr>
        <w:t xml:space="preserve">                  </w:t>
      </w:r>
      <w:bookmarkEnd w:id="201"/>
      <w:r>
        <w:rPr>
          <w:rStyle w:val="961"/>
          <w:rFonts w:hint="eastAsia" w:ascii="宋体" w:hAnsi="宋体" w:cs="宋体"/>
          <w:color w:val="auto"/>
          <w:sz w:val="24"/>
          <w:u w:val="single"/>
        </w:rPr>
        <w:t xml:space="preserve"> </w:t>
      </w:r>
      <w:r/>
    </w:p>
    <w:p>
      <w:pPr>
        <w:pStyle w:val="1121"/>
        <w:spacing w:line="440" w:lineRule="exact"/>
        <w:rPr>
          <w:rStyle w:val="961"/>
          <w:rFonts w:ascii="宋体" w:hAnsi="宋体" w:cs="宋体"/>
          <w:color w:val="auto"/>
          <w:sz w:val="24"/>
          <w:u w:val="single"/>
        </w:rPr>
      </w:pPr>
      <w:r>
        <w:rPr>
          <w:rStyle w:val="961"/>
          <w:rFonts w:hint="eastAsia" w:ascii="宋体" w:hAnsi="宋体" w:cs="宋体"/>
          <w:color w:val="auto"/>
          <w:sz w:val="24"/>
        </w:rPr>
        <w:t xml:space="preserve">乙方：（卖方）</w:t>
      </w:r>
      <w:r>
        <w:rPr>
          <w:rStyle w:val="961"/>
          <w:rFonts w:hint="eastAsia" w:ascii="宋体" w:hAnsi="宋体" w:cs="宋体"/>
          <w:color w:val="auto"/>
          <w:sz w:val="24"/>
          <w:u w:val="single"/>
        </w:rPr>
        <w:t xml:space="preserve"> </w:t>
      </w:r>
      <w:bookmarkStart w:id="202" w:name="zhongbiaodanweiname_1"/>
      <w:r>
        <w:rPr>
          <w:rStyle w:val="961"/>
          <w:rFonts w:hint="eastAsia" w:ascii="宋体" w:hAnsi="宋体" w:cs="宋体"/>
          <w:color w:val="auto"/>
          <w:sz w:val="24"/>
          <w:u w:val="single"/>
        </w:rPr>
        <w:t xml:space="preserve">                    </w:t>
      </w:r>
      <w:bookmarkEnd w:id="202"/>
      <w:r>
        <w:rPr>
          <w:rStyle w:val="961"/>
          <w:rFonts w:hint="eastAsia" w:ascii="宋体" w:hAnsi="宋体" w:cs="宋体"/>
          <w:color w:val="auto"/>
          <w:sz w:val="24"/>
          <w:u w:val="single"/>
        </w:rPr>
        <w:t xml:space="preserve"> </w:t>
      </w:r>
      <w:r/>
    </w:p>
    <w:p>
      <w:pPr>
        <w:pStyle w:val="1121"/>
        <w:spacing w:line="440" w:lineRule="exact"/>
        <w:rPr>
          <w:rFonts w:ascii="宋体" w:hAnsi="宋体" w:cs="宋体"/>
          <w:color w:val="auto"/>
          <w:sz w:val="24"/>
        </w:rPr>
      </w:pPr>
      <w:r>
        <w:rPr>
          <w:rFonts w:hint="eastAsia" w:ascii="宋体" w:hAnsi="宋体" w:cs="宋体"/>
          <w:color w:val="auto"/>
          <w:sz w:val="24"/>
        </w:rPr>
        <w:t xml:space="preserve">甲、乙双方根据</w:t>
      </w:r>
      <w:r>
        <w:rPr>
          <w:rFonts w:hint="eastAsia" w:ascii="宋体" w:hAnsi="宋体" w:cs="宋体"/>
          <w:color w:val="auto"/>
          <w:sz w:val="24"/>
          <w:lang w:eastAsia="zh-CN"/>
        </w:rPr>
        <w:t xml:space="preserve">江苏众信工程投资项目管理咨询有限公司</w:t>
      </w:r>
      <w:r>
        <w:rPr>
          <w:rFonts w:hint="eastAsia" w:ascii="宋体" w:hAnsi="宋体" w:cs="宋体"/>
          <w:color w:val="auto"/>
          <w:sz w:val="24"/>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项目公开招标的结果，签署本合同。</w:t>
      </w:r>
      <w:r/>
    </w:p>
    <w:p>
      <w:pPr>
        <w:pStyle w:val="1121"/>
        <w:ind w:firstLine="472"/>
        <w:spacing w:line="440" w:lineRule="exact"/>
        <w:rPr>
          <w:rStyle w:val="961"/>
          <w:rFonts w:ascii="宋体" w:hAnsi="宋体" w:cs="宋体"/>
          <w:b/>
          <w:color w:val="auto"/>
          <w:sz w:val="24"/>
        </w:rPr>
      </w:pPr>
      <w:r>
        <w:rPr>
          <w:rStyle w:val="961"/>
          <w:rFonts w:hint="eastAsia" w:ascii="宋体" w:hAnsi="宋体" w:cs="宋体"/>
          <w:b/>
          <w:color w:val="auto"/>
          <w:sz w:val="24"/>
        </w:rPr>
        <w:t xml:space="preserve">一、服务内容 </w:t>
      </w:r>
      <w:r/>
    </w:p>
    <w:tbl>
      <w:tblPr>
        <w:tblStyle w:val="737"/>
        <w:tblW w:w="9384" w:type="dxa"/>
        <w:tblInd w:w="103"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2347"/>
        <w:gridCol w:w="2347"/>
      </w:tblGrid>
      <w:tr>
        <w:trPr>
          <w:cantSplit/>
          <w:trHeight w:val="521"/>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121"/>
              <w:jc w:val="center"/>
              <w:spacing w:line="440" w:lineRule="exact"/>
              <w:rPr>
                <w:rStyle w:val="961"/>
                <w:rFonts w:ascii="宋体" w:hAnsi="宋体" w:cs="宋体"/>
                <w:color w:val="auto"/>
                <w:sz w:val="24"/>
              </w:rPr>
            </w:pPr>
            <w:r>
              <w:rPr>
                <w:rStyle w:val="961"/>
                <w:rFonts w:hint="eastAsia" w:ascii="宋体" w:hAnsi="宋体" w:cs="宋体"/>
                <w:color w:val="auto"/>
                <w:sz w:val="24"/>
              </w:rPr>
              <w:t xml:space="preserve">项目名称</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121"/>
              <w:jc w:val="center"/>
              <w:spacing w:line="440" w:lineRule="exact"/>
              <w:rPr>
                <w:rStyle w:val="961"/>
                <w:rFonts w:ascii="宋体" w:hAnsi="宋体" w:cs="宋体"/>
                <w:color w:val="auto"/>
                <w:sz w:val="24"/>
              </w:rPr>
            </w:pPr>
            <w:r>
              <w:rPr>
                <w:rStyle w:val="961"/>
                <w:rFonts w:hint="eastAsia" w:ascii="宋体" w:hAnsi="宋体" w:cs="宋体"/>
                <w:color w:val="auto"/>
                <w:sz w:val="24"/>
              </w:rPr>
              <w:t xml:space="preserve">项目需求</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121"/>
              <w:ind w:firstLine="480"/>
              <w:spacing w:line="440" w:lineRule="exact"/>
              <w:rPr>
                <w:rStyle w:val="961"/>
                <w:rFonts w:ascii="宋体" w:hAnsi="宋体" w:cs="宋体"/>
                <w:color w:val="auto"/>
                <w:sz w:val="24"/>
              </w:rPr>
            </w:pPr>
            <w:r>
              <w:rPr>
                <w:rStyle w:val="961"/>
                <w:rFonts w:hint="eastAsia" w:ascii="宋体" w:hAnsi="宋体" w:cs="宋体"/>
                <w:color w:val="auto"/>
                <w:sz w:val="24"/>
              </w:rPr>
              <w:t xml:space="preserve">总价（元）</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121"/>
              <w:ind w:firstLine="480"/>
              <w:spacing w:line="440" w:lineRule="exact"/>
              <w:rPr>
                <w:rStyle w:val="961"/>
                <w:rFonts w:hint="eastAsia" w:ascii="宋体" w:hAnsi="宋体" w:cs="宋体"/>
                <w:color w:val="auto"/>
                <w:sz w:val="24"/>
              </w:rPr>
            </w:pPr>
            <w:r>
              <w:rPr>
                <w:rStyle w:val="961"/>
                <w:rFonts w:hint="eastAsia" w:ascii="宋体" w:hAnsi="宋体" w:cs="宋体"/>
                <w:color w:val="auto"/>
                <w:sz w:val="24"/>
              </w:rPr>
              <w:t xml:space="preserve">备注</w:t>
            </w:r>
            <w:r/>
          </w:p>
        </w:tc>
      </w:tr>
      <w:tr>
        <w:trPr>
          <w:cantSplit/>
          <w:trHeight w:val="658"/>
        </w:trPr>
        <w:tc>
          <w:tcPr>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pStyle w:val="1121"/>
              <w:spacing w:line="440" w:lineRule="exact"/>
              <w:rPr>
                <w:rStyle w:val="961"/>
                <w:rFonts w:ascii="宋体" w:hAnsi="宋体" w:cs="宋体"/>
                <w:color w:val="auto"/>
                <w:sz w:val="24"/>
              </w:rPr>
            </w:pPr>
            <w:r>
              <w:rPr>
                <w:rStyle w:val="961"/>
                <w:rFonts w:hint="eastAsia" w:ascii="宋体" w:hAnsi="宋体" w:cs="宋体"/>
                <w:color w:val="auto"/>
                <w:sz w:val="24"/>
              </w:rPr>
              <w:t xml:space="preserve">     </w:t>
            </w:r>
            <w:bookmarkStart w:id="203" w:name="biaoduanname_3"/>
            <w:r>
              <w:rPr>
                <w:rStyle w:val="961"/>
                <w:rFonts w:hint="eastAsia" w:ascii="宋体" w:hAnsi="宋体" w:cs="宋体"/>
                <w:color w:val="auto"/>
                <w:sz w:val="24"/>
              </w:rPr>
              <w:t xml:space="preserve">        </w:t>
            </w:r>
            <w:bookmarkEnd w:id="203"/>
            <w:r>
              <w:rPr>
                <w:rStyle w:val="961"/>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2285" w:type="dxa"/>
            <w:vAlign w:val="center"/>
            <w:textDirection w:val="lrTb"/>
            <w:noWrap w:val="false"/>
          </w:tcPr>
          <w:p>
            <w:pPr>
              <w:pStyle w:val="1121"/>
              <w:spacing w:line="440" w:lineRule="exact"/>
              <w:rPr>
                <w:rStyle w:val="961"/>
                <w:rFonts w:ascii="宋体" w:hAnsi="宋体" w:cs="宋体"/>
                <w:color w:val="auto"/>
                <w:sz w:val="24"/>
              </w:rPr>
            </w:pPr>
            <w:r>
              <w:rPr>
                <w:rStyle w:val="961"/>
                <w:rFonts w:hint="eastAsia" w:ascii="宋体" w:hAnsi="宋体" w:cs="宋体"/>
                <w:color w:val="auto"/>
                <w:sz w:val="24"/>
              </w:rPr>
              <w:t xml:space="preserve">    </w:t>
            </w:r>
            <w:bookmarkStart w:id="204" w:name="zhongbiaopricelow_1"/>
            <w:r>
              <w:rPr>
                <w:rStyle w:val="961"/>
                <w:rFonts w:hint="eastAsia" w:ascii="宋体" w:hAnsi="宋体" w:cs="宋体"/>
                <w:color w:val="auto"/>
                <w:sz w:val="24"/>
              </w:rPr>
              <w:t xml:space="preserve">         </w:t>
            </w:r>
            <w:bookmarkEnd w:id="204"/>
            <w:r>
              <w:rPr>
                <w:rStyle w:val="961"/>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121"/>
              <w:spacing w:line="440" w:lineRule="exact"/>
              <w:rPr>
                <w:rStyle w:val="961"/>
                <w:rFonts w:ascii="宋体" w:hAnsi="宋体" w:cs="宋体"/>
                <w:color w:val="auto"/>
                <w:sz w:val="24"/>
              </w:rPr>
            </w:pPr>
            <w:r>
              <w:rPr>
                <w:rStyle w:val="961"/>
                <w:rFonts w:hint="eastAsia" w:ascii="宋体" w:hAnsi="宋体" w:cs="宋体"/>
                <w:color w:val="auto"/>
                <w:sz w:val="24"/>
              </w:rPr>
              <w:t xml:space="preserve">    </w:t>
            </w:r>
            <w:bookmarkStart w:id="205" w:name="fuwuqixian"/>
            <w:r>
              <w:rPr>
                <w:rStyle w:val="961"/>
                <w:rFonts w:hint="eastAsia" w:ascii="宋体" w:hAnsi="宋体" w:cs="宋体"/>
                <w:color w:val="auto"/>
                <w:sz w:val="24"/>
              </w:rPr>
              <w:t xml:space="preserve">        </w:t>
            </w:r>
            <w:bookmarkEnd w:id="205"/>
            <w:r>
              <w:rPr>
                <w:rStyle w:val="961"/>
                <w:rFonts w:hint="eastAsia" w:ascii="宋体" w:hAnsi="宋体" w:cs="宋体"/>
                <w:color w:val="auto"/>
                <w:sz w:val="24"/>
              </w:rPr>
              <w:t xml:space="preserve">      </w:t>
            </w:r>
            <w:r/>
          </w:p>
        </w:tc>
        <w:tc>
          <w:tcPr>
            <w:tcBorders>
              <w:top w:val="single" w:color="auto" w:sz="4" w:space="0"/>
              <w:left w:val="single" w:color="auto" w:sz="4" w:space="0"/>
              <w:bottom w:val="single" w:color="auto" w:sz="4" w:space="0"/>
              <w:right w:val="single" w:color="auto" w:sz="4" w:space="0"/>
            </w:tcBorders>
            <w:tcW w:w="2347" w:type="dxa"/>
            <w:vAlign w:val="center"/>
            <w:textDirection w:val="lrTb"/>
            <w:noWrap w:val="false"/>
          </w:tcPr>
          <w:p>
            <w:pPr>
              <w:pStyle w:val="1121"/>
              <w:spacing w:line="440" w:lineRule="exact"/>
              <w:rPr>
                <w:rStyle w:val="961"/>
                <w:rFonts w:hint="eastAsia" w:ascii="宋体" w:hAnsi="宋体" w:cs="宋体"/>
                <w:color w:val="auto"/>
                <w:sz w:val="24"/>
              </w:rPr>
            </w:pPr>
            <w:r>
              <w:rPr>
                <w:rFonts w:hint="eastAsia" w:ascii="宋体" w:hAnsi="宋体" w:cs="宋体"/>
                <w:color w:val="auto"/>
                <w:sz w:val="24"/>
              </w:rPr>
            </w:r>
            <w:r/>
          </w:p>
        </w:tc>
      </w:tr>
    </w:tbl>
    <w:p>
      <w:pPr>
        <w:pStyle w:val="1121"/>
        <w:ind w:firstLine="472"/>
        <w:spacing w:line="440" w:lineRule="exact"/>
        <w:rPr>
          <w:rStyle w:val="961"/>
          <w:rFonts w:ascii="宋体" w:hAnsi="宋体" w:cs="宋体"/>
          <w:b/>
          <w:color w:val="auto"/>
          <w:sz w:val="24"/>
        </w:rPr>
      </w:pPr>
      <w:r>
        <w:rPr>
          <w:rStyle w:val="961"/>
          <w:rFonts w:hint="eastAsia" w:ascii="宋体" w:hAnsi="宋体" w:cs="宋体"/>
          <w:b/>
          <w:color w:val="auto"/>
          <w:sz w:val="24"/>
        </w:rPr>
        <w:t xml:space="preserve">二、合同金额</w:t>
      </w:r>
      <w:r/>
    </w:p>
    <w:p>
      <w:pPr>
        <w:pStyle w:val="1121"/>
        <w:ind w:firstLine="480"/>
        <w:spacing w:line="440" w:lineRule="exact"/>
        <w:rPr>
          <w:rStyle w:val="961"/>
          <w:rFonts w:ascii="宋体" w:hAnsi="宋体" w:cs="宋体"/>
          <w:b/>
          <w:color w:val="auto"/>
          <w:sz w:val="24"/>
        </w:rPr>
      </w:pPr>
      <w:r>
        <w:rPr>
          <w:rStyle w:val="961"/>
          <w:rFonts w:hint="eastAsia" w:ascii="宋体" w:hAnsi="宋体" w:cs="宋体"/>
          <w:color w:val="auto"/>
          <w:sz w:val="24"/>
        </w:rPr>
        <w:t xml:space="preserve">2.1 本合同金额为（大写）：</w:t>
      </w:r>
      <w:r>
        <w:rPr>
          <w:rStyle w:val="961"/>
          <w:rFonts w:hint="eastAsia" w:ascii="宋体" w:hAnsi="宋体" w:cs="宋体"/>
          <w:color w:val="auto"/>
          <w:sz w:val="24"/>
          <w:u w:val="single"/>
        </w:rPr>
        <w:t xml:space="preserve"> </w:t>
      </w:r>
      <w:bookmarkStart w:id="206" w:name="zhongbiaopriceup"/>
      <w:r>
        <w:rPr>
          <w:rStyle w:val="961"/>
          <w:rFonts w:hint="eastAsia" w:ascii="宋体" w:hAnsi="宋体" w:cs="宋体"/>
          <w:color w:val="auto"/>
          <w:sz w:val="24"/>
          <w:u w:val="single"/>
        </w:rPr>
        <w:t xml:space="preserve">             </w:t>
      </w:r>
      <w:bookmarkEnd w:id="206"/>
      <w:r>
        <w:rPr>
          <w:rStyle w:val="961"/>
          <w:rFonts w:hint="eastAsia" w:ascii="宋体" w:hAnsi="宋体" w:cs="宋体"/>
          <w:color w:val="auto"/>
          <w:sz w:val="24"/>
        </w:rPr>
        <w:t xml:space="preserve">（</w:t>
      </w:r>
      <w:r>
        <w:rPr>
          <w:rStyle w:val="961"/>
          <w:rFonts w:hint="eastAsia" w:ascii="宋体" w:hAnsi="宋体" w:cs="宋体"/>
          <w:color w:val="auto"/>
          <w:sz w:val="24"/>
          <w:u w:val="single"/>
        </w:rPr>
        <w:t xml:space="preserve"> </w:t>
      </w:r>
      <w:bookmarkStart w:id="207" w:name="zhongbiaopricelow"/>
      <w:r>
        <w:rPr>
          <w:rStyle w:val="961"/>
          <w:rFonts w:hint="eastAsia" w:ascii="宋体" w:hAnsi="宋体" w:cs="宋体"/>
          <w:color w:val="auto"/>
          <w:sz w:val="24"/>
          <w:u w:val="single"/>
        </w:rPr>
        <w:t xml:space="preserve">           </w:t>
      </w:r>
      <w:bookmarkEnd w:id="207"/>
      <w:r>
        <w:rPr>
          <w:rStyle w:val="961"/>
          <w:rFonts w:hint="eastAsia" w:ascii="宋体" w:hAnsi="宋体" w:cs="宋体"/>
          <w:color w:val="auto"/>
          <w:sz w:val="24"/>
          <w:u w:val="single"/>
        </w:rPr>
        <w:t xml:space="preserve"> </w:t>
      </w:r>
      <w:r>
        <w:rPr>
          <w:rStyle w:val="961"/>
          <w:rFonts w:hint="eastAsia" w:ascii="宋体" w:hAnsi="宋体" w:cs="宋体"/>
          <w:color w:val="auto"/>
          <w:sz w:val="24"/>
        </w:rPr>
        <w:t xml:space="preserve">元）人民币。</w:t>
      </w:r>
      <w:r/>
    </w:p>
    <w:p>
      <w:pPr>
        <w:pStyle w:val="1121"/>
        <w:ind w:firstLine="480"/>
        <w:jc w:val="left"/>
        <w:spacing w:line="440" w:lineRule="exact"/>
        <w:rPr>
          <w:rStyle w:val="961"/>
          <w:rFonts w:ascii="宋体" w:hAnsi="宋体" w:cs="宋体"/>
          <w:color w:val="auto"/>
          <w:sz w:val="24"/>
        </w:rPr>
      </w:pPr>
      <w:r>
        <w:rPr>
          <w:sz w:val="24"/>
          <w:szCs w:val="24"/>
        </w:rPr>
        <w:t xml:space="preserve">总报价包括完成项目工作中所需的所有费用，应包括但不限于人员费用（工资、福利、培训、社会保险等）、服务所用设备工具购置及运维费用、服务所用材料消耗费用、管理费用、利润、税金、政策性文件规定及合同包含的所有风险、责任等各项应有费用。供应商在报价时应考虑各种风险因素，相关风险因素费用包含在总报价中。风险因素包括软件版权费用、遇重大活动、检查、突发情况、最低工资调整、物价调整、税费调整等。</w:t>
      </w:r>
      <w:r/>
    </w:p>
    <w:p>
      <w:pPr>
        <w:pStyle w:val="1121"/>
        <w:ind w:left="407"/>
        <w:spacing w:line="440" w:lineRule="exact"/>
        <w:rPr>
          <w:rStyle w:val="961"/>
          <w:rFonts w:ascii="宋体" w:hAnsi="宋体" w:cs="宋体"/>
          <w:b/>
          <w:color w:val="auto"/>
          <w:sz w:val="24"/>
        </w:rPr>
      </w:pPr>
      <w:r>
        <w:rPr>
          <w:rStyle w:val="961"/>
          <w:rFonts w:hint="eastAsia" w:ascii="宋体" w:hAnsi="宋体" w:cs="宋体"/>
          <w:b/>
          <w:color w:val="auto"/>
          <w:sz w:val="24"/>
        </w:rPr>
        <w:t xml:space="preserve">三、技术资料</w:t>
      </w:r>
      <w:r/>
    </w:p>
    <w:p>
      <w:pPr>
        <w:pStyle w:val="1120"/>
        <w:spacing w:line="440" w:lineRule="exact"/>
        <w:rPr>
          <w:rFonts w:cs="宋体"/>
          <w:color w:val="auto"/>
        </w:rPr>
      </w:pPr>
      <w:r>
        <w:rPr>
          <w:rFonts w:hint="eastAsia" w:cs="宋体"/>
          <w:color w:val="auto"/>
        </w:rPr>
        <w:t xml:space="preserve">3.1乙方应按谈判文件规定的时间向甲方提供有关技术(服务)资料。</w:t>
      </w:r>
      <w:r/>
    </w:p>
    <w:p>
      <w:pPr>
        <w:pStyle w:val="1120"/>
        <w:spacing w:line="440" w:lineRule="exact"/>
        <w:rPr>
          <w:rFonts w:hint="eastAsia" w:cs="宋体"/>
          <w:color w:val="auto"/>
        </w:rPr>
      </w:pPr>
      <w:r>
        <w:rPr>
          <w:rFonts w:hint="eastAsia" w:cs="宋体"/>
          <w:color w:val="auto"/>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7"/>
        <w:jc w:val="both"/>
        <w:spacing w:line="440" w:lineRule="exact"/>
        <w:widowControl w:val="off"/>
        <w:rPr>
          <w:rFonts w:hint="default" w:ascii="宋体" w:hAnsi="宋体" w:eastAsia="宋体" w:cs="宋体"/>
          <w:b/>
          <w:color w:val="auto"/>
          <w:sz w:val="24"/>
          <w:szCs w:val="24"/>
          <w:lang w:val="en-US" w:eastAsia="zh-CN" w:bidi="ar-SA"/>
        </w:rPr>
      </w:pPr>
      <w:r>
        <w:rPr>
          <w:rFonts w:hint="eastAsia" w:ascii="宋体" w:hAnsi="宋体" w:eastAsia="宋体" w:cs="宋体"/>
          <w:b/>
          <w:color w:val="auto"/>
          <w:sz w:val="24"/>
          <w:szCs w:val="22"/>
          <w:lang w:val="en-US" w:eastAsia="zh-CN" w:bidi="ar-SA"/>
        </w:rPr>
        <w:t xml:space="preserve">四、知识产权</w:t>
      </w:r>
      <w:r/>
    </w:p>
    <w:p>
      <w:pPr>
        <w:ind w:firstLine="480"/>
        <w:jc w:val="left"/>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4.1乙方保证所提供货物(服务)等涉及到的知识产权和所提供的软件、技术资料是合法</w:t>
      </w:r>
      <w:r/>
    </w:p>
    <w:p>
      <w:pPr>
        <w:jc w:val="left"/>
        <w:spacing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取得，并享有完整的知识产权，不会因为甲方的使用而被责令停止使用、追偿或要求赔偿损失，如出现此情况，一切经济和法律责任均由乙方承担。</w:t>
      </w:r>
      <w:r/>
    </w:p>
    <w:p>
      <w:pPr>
        <w:ind w:left="407"/>
        <w:jc w:val="both"/>
        <w:spacing w:line="440" w:lineRule="exact"/>
        <w:widowControl w:val="off"/>
        <w:rPr>
          <w:rFonts w:hint="default" w:ascii="宋体" w:hAnsi="宋体" w:eastAsia="宋体" w:cs="宋体"/>
          <w:b/>
          <w:color w:val="auto"/>
          <w:sz w:val="24"/>
          <w:szCs w:val="24"/>
          <w:lang w:val="en-US" w:eastAsia="zh-CN" w:bidi="ar-SA"/>
        </w:rPr>
      </w:pPr>
      <w:r>
        <w:rPr>
          <w:rFonts w:hint="eastAsia" w:ascii="宋体" w:hAnsi="宋体" w:cs="宋体"/>
          <w:b/>
          <w:color w:val="auto"/>
          <w:sz w:val="24"/>
          <w:szCs w:val="22"/>
          <w:lang w:val="en-US" w:eastAsia="zh-CN" w:bidi="ar-SA"/>
        </w:rPr>
        <w:t xml:space="preserve">五</w:t>
      </w:r>
      <w:r>
        <w:rPr>
          <w:rFonts w:hint="eastAsia" w:ascii="宋体" w:hAnsi="宋体" w:eastAsia="宋体" w:cs="宋体"/>
          <w:b/>
          <w:color w:val="auto"/>
          <w:sz w:val="24"/>
          <w:szCs w:val="22"/>
          <w:lang w:val="en-US" w:eastAsia="zh-CN" w:bidi="ar-SA"/>
        </w:rPr>
        <w:t xml:space="preserve">、</w:t>
      </w:r>
      <w:r>
        <w:rPr>
          <w:rFonts w:hint="eastAsia" w:ascii="宋体" w:hAnsi="宋体" w:cs="宋体"/>
          <w:b/>
          <w:color w:val="auto"/>
          <w:sz w:val="24"/>
          <w:szCs w:val="22"/>
          <w:lang w:val="en-US" w:eastAsia="zh-CN" w:bidi="ar-SA"/>
        </w:rPr>
        <w:t xml:space="preserve">产权担保</w:t>
      </w:r>
      <w:r/>
    </w:p>
    <w:p>
      <w:pPr>
        <w:pStyle w:val="1120"/>
        <w:spacing w:line="44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5</w:t>
      </w:r>
      <w:r>
        <w:rPr>
          <w:rFonts w:hint="eastAsia" w:ascii="宋体" w:hAnsi="宋体" w:eastAsia="宋体" w:cs="宋体"/>
          <w:color w:val="auto"/>
          <w:sz w:val="24"/>
          <w:szCs w:val="24"/>
          <w:lang w:val="en-US" w:eastAsia="zh-CN" w:bidi="ar-SA"/>
        </w:rPr>
        <w:t xml:space="preserve">.1乙方保证所交付的货物的所有权完全属于乙方且无任何抵押、查封等产权瑕疵。</w:t>
      </w:r>
      <w:r/>
    </w:p>
    <w:p>
      <w:pPr>
        <w:pStyle w:val="1121"/>
        <w:ind w:left="407"/>
        <w:spacing w:line="440" w:lineRule="exact"/>
        <w:rPr>
          <w:rStyle w:val="961"/>
          <w:rFonts w:ascii="宋体" w:hAnsi="宋体" w:cs="宋体"/>
          <w:b/>
          <w:color w:val="auto"/>
          <w:sz w:val="24"/>
        </w:rPr>
      </w:pPr>
      <w:r>
        <w:rPr>
          <w:rStyle w:val="961"/>
          <w:rFonts w:hint="eastAsia" w:ascii="宋体" w:hAnsi="宋体" w:cs="宋体"/>
          <w:b/>
          <w:color w:val="auto"/>
          <w:sz w:val="24"/>
        </w:rPr>
        <w:t xml:space="preserve">六、履约保证金</w:t>
      </w:r>
      <w:r/>
    </w:p>
    <w:p>
      <w:pPr>
        <w:pStyle w:val="1120"/>
        <w:spacing w:line="440" w:lineRule="exact"/>
        <w:rPr>
          <w:rFonts w:cs="宋体"/>
          <w:color w:val="auto"/>
        </w:rPr>
      </w:pPr>
      <w:r>
        <w:rPr>
          <w:rFonts w:hint="eastAsia" w:cs="宋体"/>
          <w:color w:val="auto"/>
          <w:lang w:val="en-US" w:eastAsia="zh-CN"/>
        </w:rPr>
        <w:t xml:space="preserve">6</w:t>
      </w:r>
      <w:r>
        <w:rPr>
          <w:rFonts w:hint="eastAsia" w:cs="宋体"/>
          <w:color w:val="auto"/>
        </w:rPr>
        <w:t xml:space="preserve">.1合同签订前，乙方向甲方交纳人民币</w:t>
      </w:r>
      <w:r>
        <w:rPr>
          <w:rFonts w:hint="eastAsia" w:cs="宋体"/>
          <w:color w:val="auto"/>
          <w:u w:val="single"/>
          <w:lang w:val="en-US" w:eastAsia="zh-CN"/>
        </w:rPr>
        <w:t xml:space="preserve">        </w:t>
      </w:r>
      <w:r>
        <w:rPr>
          <w:rFonts w:hint="eastAsia" w:cs="宋体"/>
          <w:color w:val="auto"/>
        </w:rPr>
        <w:t xml:space="preserve">元作为本合同的履约保证金。履约保证金应当以支票、汇票、本票或者金融机构、担保机构出具的保函等非现金形式提交。</w:t>
      </w:r>
      <w:r/>
    </w:p>
    <w:p>
      <w:pPr>
        <w:pStyle w:val="1120"/>
        <w:spacing w:line="440" w:lineRule="exact"/>
        <w:rPr>
          <w:rFonts w:hint="eastAsia" w:cs="宋体"/>
          <w:color w:val="auto"/>
        </w:rPr>
      </w:pPr>
      <w:r>
        <w:rPr>
          <w:rFonts w:hint="eastAsia" w:cs="宋体"/>
          <w:color w:val="auto"/>
          <w:lang w:val="en-US" w:eastAsia="zh-CN"/>
        </w:rPr>
        <w:t xml:space="preserve">6</w:t>
      </w:r>
      <w:r>
        <w:rPr>
          <w:rFonts w:hint="eastAsia" w:cs="宋体"/>
          <w:color w:val="auto"/>
        </w:rPr>
        <w:t xml:space="preserve">.2乙方不履行或未完全履行与甲方订立的合同义务的，履约保证金不予退还。</w:t>
      </w:r>
      <w:r/>
    </w:p>
    <w:p>
      <w:pPr>
        <w:pStyle w:val="1120"/>
        <w:spacing w:line="440" w:lineRule="exact"/>
        <w:rPr>
          <w:rFonts w:cs="宋体"/>
          <w:b/>
          <w:color w:val="auto"/>
        </w:rPr>
      </w:pPr>
      <w:r>
        <w:rPr>
          <w:rFonts w:hint="eastAsia" w:cs="宋体"/>
          <w:b/>
          <w:color w:val="auto"/>
          <w:lang w:eastAsia="zh-CN"/>
        </w:rPr>
        <w:t xml:space="preserve">七</w:t>
      </w:r>
      <w:r>
        <w:rPr>
          <w:rFonts w:hint="eastAsia" w:cs="宋体"/>
          <w:b/>
          <w:color w:val="auto"/>
        </w:rPr>
        <w:t xml:space="preserve">、转包或分包 </w:t>
      </w:r>
      <w:r/>
    </w:p>
    <w:p>
      <w:pPr>
        <w:pStyle w:val="1120"/>
        <w:spacing w:line="440" w:lineRule="exact"/>
        <w:rPr>
          <w:rFonts w:cs="宋体"/>
          <w:color w:val="auto"/>
        </w:rPr>
      </w:pPr>
      <w:r>
        <w:rPr>
          <w:rFonts w:hint="eastAsia" w:cs="宋体"/>
          <w:color w:val="auto"/>
          <w:lang w:val="en-US" w:eastAsia="zh-CN"/>
        </w:rPr>
        <w:t xml:space="preserve">7</w:t>
      </w:r>
      <w:r>
        <w:rPr>
          <w:rFonts w:hint="eastAsia" w:cs="宋体"/>
          <w:color w:val="auto"/>
        </w:rPr>
        <w:t xml:space="preserve">.1 本合同范围的服务，应由乙方直接提供，不得转让他人提供；</w:t>
      </w:r>
      <w:r/>
    </w:p>
    <w:p>
      <w:pPr>
        <w:pStyle w:val="1120"/>
        <w:spacing w:line="440" w:lineRule="exact"/>
        <w:rPr>
          <w:rFonts w:cs="宋体"/>
          <w:color w:val="auto"/>
        </w:rPr>
      </w:pPr>
      <w:r>
        <w:rPr>
          <w:rFonts w:hint="eastAsia" w:cs="宋体"/>
          <w:color w:val="auto"/>
          <w:lang w:val="en-US" w:eastAsia="zh-CN"/>
        </w:rPr>
        <w:t xml:space="preserve">7</w:t>
      </w:r>
      <w:r>
        <w:rPr>
          <w:rFonts w:hint="eastAsia" w:cs="宋体"/>
          <w:color w:val="auto"/>
        </w:rPr>
        <w:t xml:space="preserve">.2 如有转包和分包行为，甲方有权给予终止合同。</w:t>
      </w:r>
      <w:r/>
    </w:p>
    <w:p>
      <w:pPr>
        <w:pStyle w:val="1120"/>
        <w:spacing w:line="440" w:lineRule="exact"/>
        <w:rPr>
          <w:rFonts w:cs="宋体"/>
          <w:b/>
          <w:color w:val="auto"/>
        </w:rPr>
      </w:pPr>
      <w:r>
        <w:rPr>
          <w:rFonts w:hint="eastAsia" w:cs="宋体"/>
          <w:b/>
          <w:color w:val="auto"/>
          <w:lang w:eastAsia="zh-CN"/>
        </w:rPr>
        <w:t xml:space="preserve">八</w:t>
      </w:r>
      <w:r>
        <w:rPr>
          <w:rFonts w:hint="eastAsia" w:cs="宋体"/>
          <w:b/>
          <w:color w:val="auto"/>
        </w:rPr>
        <w:t xml:space="preserve">、</w:t>
      </w:r>
      <w:r>
        <w:rPr>
          <w:rFonts w:hint="eastAsia" w:cs="宋体"/>
          <w:b/>
          <w:color w:val="auto"/>
          <w:lang w:eastAsia="zh-CN"/>
        </w:rPr>
        <w:t xml:space="preserve">服务期限及服务地点</w:t>
      </w:r>
      <w:r>
        <w:rPr>
          <w:rFonts w:hint="eastAsia" w:cs="宋体"/>
          <w:b/>
          <w:color w:val="auto"/>
        </w:rPr>
        <w:t xml:space="preserve"> </w:t>
      </w:r>
      <w:r/>
    </w:p>
    <w:p>
      <w:pPr>
        <w:pStyle w:val="1120"/>
        <w:spacing w:line="440" w:lineRule="exact"/>
        <w:rPr>
          <w:rFonts w:hint="eastAsia" w:cs="宋体"/>
          <w:color w:val="auto"/>
          <w:lang w:eastAsia="zh-CN"/>
        </w:rPr>
      </w:pPr>
      <w:r>
        <w:rPr>
          <w:rFonts w:hint="eastAsia" w:cs="宋体"/>
          <w:color w:val="auto"/>
          <w:lang w:val="en-US" w:eastAsia="zh-CN"/>
        </w:rPr>
        <w:t xml:space="preserve">8</w:t>
      </w:r>
      <w:r>
        <w:rPr>
          <w:rFonts w:hint="eastAsia" w:cs="宋体"/>
          <w:color w:val="auto"/>
        </w:rPr>
        <w:t xml:space="preserve">.1 </w:t>
      </w:r>
      <w:r>
        <w:rPr>
          <w:rFonts w:hint="eastAsia" w:cs="宋体"/>
          <w:color w:val="auto"/>
          <w:lang w:eastAsia="zh-CN"/>
        </w:rPr>
        <w:t xml:space="preserve">服务期限：</w:t>
      </w:r>
      <w:r/>
    </w:p>
    <w:p>
      <w:pPr>
        <w:pStyle w:val="1120"/>
        <w:spacing w:line="440" w:lineRule="exact"/>
        <w:rPr>
          <w:rFonts w:hint="eastAsia" w:cs="宋体"/>
          <w:color w:val="auto"/>
          <w:lang w:eastAsia="zh-CN"/>
        </w:rPr>
      </w:pPr>
      <w:r>
        <w:rPr>
          <w:rFonts w:hint="eastAsia" w:cs="宋体"/>
          <w:color w:val="auto"/>
          <w:lang w:val="en-US" w:eastAsia="zh-CN"/>
        </w:rPr>
        <w:t xml:space="preserve">8</w:t>
      </w:r>
      <w:r>
        <w:rPr>
          <w:rFonts w:hint="eastAsia" w:cs="宋体"/>
          <w:color w:val="auto"/>
        </w:rPr>
        <w:t xml:space="preserve">.2 </w:t>
      </w:r>
      <w:r>
        <w:rPr>
          <w:rFonts w:hint="eastAsia" w:cs="宋体"/>
          <w:color w:val="auto"/>
          <w:lang w:eastAsia="zh-CN"/>
        </w:rPr>
        <w:t xml:space="preserve">服务地点：</w:t>
      </w:r>
      <w:r/>
    </w:p>
    <w:p>
      <w:pPr>
        <w:pStyle w:val="1120"/>
        <w:spacing w:line="440" w:lineRule="exact"/>
        <w:rPr>
          <w:rFonts w:cs="宋体"/>
          <w:b/>
          <w:color w:val="auto"/>
        </w:rPr>
      </w:pPr>
      <w:r>
        <w:rPr>
          <w:rFonts w:hint="eastAsia" w:cs="宋体"/>
          <w:b/>
          <w:color w:val="auto"/>
          <w:lang w:eastAsia="zh-CN"/>
        </w:rPr>
        <w:t xml:space="preserve">九</w:t>
      </w:r>
      <w:r>
        <w:rPr>
          <w:rFonts w:hint="eastAsia" w:cs="宋体"/>
          <w:b/>
          <w:color w:val="auto"/>
        </w:rPr>
        <w:t xml:space="preserve">、货款支付 </w:t>
      </w:r>
      <w:r/>
    </w:p>
    <w:p>
      <w:pPr>
        <w:pStyle w:val="1120"/>
        <w:spacing w:line="440" w:lineRule="exact"/>
        <w:rPr>
          <w:rFonts w:cs="宋体"/>
          <w:color w:val="auto"/>
        </w:rPr>
      </w:pPr>
      <w:r>
        <w:rPr>
          <w:rFonts w:hint="eastAsia" w:cs="宋体"/>
          <w:color w:val="auto"/>
          <w:lang w:val="en-US" w:eastAsia="zh-CN"/>
        </w:rPr>
        <w:t xml:space="preserve">9</w:t>
      </w:r>
      <w:r>
        <w:rPr>
          <w:rFonts w:hint="eastAsia" w:cs="宋体"/>
          <w:color w:val="auto"/>
        </w:rPr>
        <w:t xml:space="preserve">.1 结付程序：</w:t>
      </w:r>
      <w:r>
        <w:rPr>
          <w:rFonts w:hint="eastAsia" w:cs="宋体"/>
          <w:color w:val="auto"/>
          <w:u w:val="single"/>
        </w:rPr>
        <w:t xml:space="preserve">       </w:t>
      </w:r>
      <w:r/>
    </w:p>
    <w:p>
      <w:pPr>
        <w:pStyle w:val="1120"/>
        <w:spacing w:line="440" w:lineRule="exact"/>
        <w:rPr>
          <w:rFonts w:cs="宋体"/>
          <w:color w:val="auto"/>
        </w:rPr>
      </w:pPr>
      <w:r>
        <w:rPr>
          <w:rFonts w:hint="eastAsia" w:cs="宋体"/>
          <w:color w:val="auto"/>
          <w:lang w:val="en-US" w:eastAsia="zh-CN"/>
        </w:rPr>
        <w:t xml:space="preserve">9</w:t>
      </w:r>
      <w:r>
        <w:rPr>
          <w:rFonts w:hint="eastAsia" w:cs="宋体"/>
          <w:color w:val="auto"/>
        </w:rPr>
        <w:t xml:space="preserve">.2 结付期限：</w:t>
      </w:r>
      <w:r>
        <w:rPr>
          <w:rFonts w:hint="eastAsia" w:cs="宋体"/>
          <w:color w:val="auto"/>
          <w:u w:val="single"/>
        </w:rPr>
        <w:t xml:space="preserve">      </w:t>
      </w:r>
      <w:r>
        <w:rPr>
          <w:rFonts w:hint="eastAsia" w:cs="宋体"/>
          <w:color w:val="auto"/>
        </w:rPr>
        <w:t xml:space="preserve">  </w:t>
      </w:r>
      <w:r/>
    </w:p>
    <w:p>
      <w:pPr>
        <w:pStyle w:val="1120"/>
        <w:spacing w:line="440" w:lineRule="exact"/>
        <w:rPr>
          <w:rFonts w:cs="宋体"/>
          <w:color w:val="auto"/>
          <w:u w:val="single"/>
        </w:rPr>
      </w:pPr>
      <w:r>
        <w:rPr>
          <w:rFonts w:hint="eastAsia" w:cs="宋体"/>
          <w:color w:val="auto"/>
          <w:lang w:val="en-US" w:eastAsia="zh-CN"/>
        </w:rPr>
        <w:t xml:space="preserve">9</w:t>
      </w:r>
      <w:r>
        <w:rPr>
          <w:rFonts w:hint="eastAsia" w:cs="宋体"/>
          <w:color w:val="auto"/>
        </w:rPr>
        <w:t xml:space="preserve">.3 乙方收款账户：</w:t>
      </w:r>
      <w:r>
        <w:rPr>
          <w:rFonts w:hint="eastAsia" w:cs="宋体"/>
          <w:color w:val="auto"/>
          <w:u w:val="single"/>
        </w:rPr>
        <w:t xml:space="preserve">      </w:t>
      </w:r>
      <w:r/>
    </w:p>
    <w:p>
      <w:pPr>
        <w:pStyle w:val="1120"/>
        <w:spacing w:line="440" w:lineRule="exact"/>
        <w:rPr>
          <w:rFonts w:cs="宋体"/>
          <w:color w:val="auto"/>
        </w:rPr>
      </w:pPr>
      <w:r>
        <w:rPr>
          <w:rFonts w:hint="eastAsia" w:cs="宋体"/>
          <w:color w:val="auto"/>
          <w:lang w:val="en-US" w:eastAsia="zh-CN"/>
        </w:rPr>
        <w:t xml:space="preserve">9</w:t>
      </w:r>
      <w:r>
        <w:rPr>
          <w:rFonts w:hint="eastAsia" w:cs="宋体"/>
          <w:color w:val="auto"/>
        </w:rPr>
        <w:t xml:space="preserve">.4 甲方合同款支付方式：</w:t>
      </w:r>
      <w:r>
        <w:rPr>
          <w:rFonts w:hint="eastAsia" w:cs="宋体"/>
          <w:color w:val="auto"/>
          <w:u w:val="single"/>
        </w:rPr>
        <w:t xml:space="preserve">         </w:t>
      </w:r>
      <w:r>
        <w:rPr>
          <w:rFonts w:hint="eastAsia" w:cs="宋体"/>
          <w:color w:val="auto"/>
        </w:rPr>
        <w:t xml:space="preserve">（若乙方为中小企业，不得强制其接受非现金支付方式）</w:t>
      </w:r>
      <w:r/>
    </w:p>
    <w:p>
      <w:pPr>
        <w:pStyle w:val="1120"/>
        <w:spacing w:line="440" w:lineRule="exact"/>
        <w:rPr>
          <w:rFonts w:hint="eastAsia" w:cs="宋体"/>
          <w:b/>
          <w:color w:val="auto"/>
          <w:lang w:eastAsia="zh-CN"/>
        </w:rPr>
      </w:pPr>
      <w:r>
        <w:rPr>
          <w:rFonts w:hint="eastAsia" w:cs="宋体"/>
          <w:b/>
          <w:color w:val="auto"/>
          <w:lang w:eastAsia="zh-CN"/>
        </w:rPr>
        <w:t xml:space="preserve">特别说明：</w:t>
      </w:r>
      <w:r/>
    </w:p>
    <w:p>
      <w:pPr>
        <w:pStyle w:val="1120"/>
        <w:spacing w:line="440" w:lineRule="exact"/>
        <w:rPr>
          <w:rFonts w:hint="default" w:cs="宋体"/>
          <w:b/>
          <w:color w:val="auto"/>
          <w:lang w:val="en-US" w:eastAsia="zh-CN"/>
        </w:rPr>
      </w:pPr>
      <w:r>
        <w:rPr>
          <w:rFonts w:hint="eastAsia" w:cs="宋体"/>
          <w:b/>
          <w:color w:val="auto"/>
          <w:lang w:val="en-US" w:eastAsia="zh-CN"/>
        </w:rPr>
        <w:t xml:space="preserve">1.人员工资</w:t>
      </w:r>
      <w:r/>
    </w:p>
    <w:p>
      <w:pPr>
        <w:pStyle w:val="1120"/>
        <w:spacing w:line="440" w:lineRule="exact"/>
        <w:rPr>
          <w:rFonts w:hint="eastAsia" w:cs="宋体"/>
          <w:color w:val="auto"/>
          <w:lang w:val="en-US" w:eastAsia="zh-CN"/>
        </w:rPr>
      </w:pPr>
      <w:r>
        <w:rPr>
          <w:rFonts w:hint="eastAsia" w:cs="宋体"/>
          <w:color w:val="auto"/>
          <w:lang w:val="en-US" w:eastAsia="zh-CN"/>
        </w:rPr>
        <w:t xml:space="preserve">乙方安排在甲方医务室的工作人员的工资均由甲方按照乙方制定的人力成本、薪资进行支付。乙方工作人员当月的人员工资由甲方在次月20日前支付给乙方，由乙方向其工作人员发放。甲方同乙方工作人员之间不存在任何的劳动关系。</w:t>
      </w:r>
      <w:r/>
    </w:p>
    <w:p>
      <w:pPr>
        <w:pStyle w:val="1120"/>
        <w:spacing w:line="440" w:lineRule="exact"/>
        <w:rPr>
          <w:rFonts w:hint="default" w:cs="宋体"/>
          <w:b/>
          <w:color w:val="auto"/>
          <w:lang w:val="en-US" w:eastAsia="zh-CN"/>
        </w:rPr>
      </w:pPr>
      <w:r>
        <w:rPr>
          <w:rFonts w:hint="eastAsia" w:cs="宋体"/>
          <w:b/>
          <w:color w:val="auto"/>
          <w:lang w:val="en-US" w:eastAsia="zh-CN"/>
        </w:rPr>
        <w:t xml:space="preserve">2.管理费</w:t>
      </w:r>
      <w:r/>
    </w:p>
    <w:p>
      <w:pPr>
        <w:pStyle w:val="1120"/>
        <w:spacing w:line="440" w:lineRule="exact"/>
        <w:rPr>
          <w:rFonts w:hint="eastAsia" w:cs="宋体"/>
          <w:color w:val="auto"/>
          <w:lang w:val="en-US" w:eastAsia="zh-CN"/>
        </w:rPr>
      </w:pPr>
      <w:r>
        <w:rPr>
          <w:rFonts w:hint="eastAsia" w:cs="宋体"/>
          <w:color w:val="auto"/>
          <w:lang w:val="en-US" w:eastAsia="zh-CN"/>
        </w:rPr>
        <w:t xml:space="preserve">(1)如发生医疗服务投诉，经甲方和乙方查实确认为有效投诉的，扣除1000元/起;情节</w:t>
      </w:r>
      <w:r/>
    </w:p>
    <w:p>
      <w:pPr>
        <w:pStyle w:val="1120"/>
        <w:ind w:left="0" w:firstLine="0"/>
        <w:spacing w:line="440" w:lineRule="exact"/>
        <w:rPr>
          <w:rFonts w:hint="eastAsia" w:cs="宋体"/>
          <w:color w:val="auto"/>
          <w:lang w:val="en-US" w:eastAsia="zh-CN"/>
        </w:rPr>
      </w:pPr>
      <w:r>
        <w:rPr>
          <w:rFonts w:hint="eastAsia" w:cs="宋体"/>
          <w:color w:val="auto"/>
          <w:lang w:val="en-US" w:eastAsia="zh-CN"/>
        </w:rPr>
        <w:t xml:space="preserve">严重的，具体金额双方协商后确定，上述金额甲方从每年的管理费中予以扣除；</w:t>
      </w:r>
      <w:r/>
    </w:p>
    <w:p>
      <w:pPr>
        <w:pStyle w:val="1120"/>
        <w:ind w:left="0" w:firstLine="480"/>
        <w:spacing w:line="440" w:lineRule="exact"/>
        <w:rPr>
          <w:rFonts w:hint="eastAsia" w:cs="宋体"/>
          <w:color w:val="auto"/>
          <w:lang w:val="en-US" w:eastAsia="zh-CN"/>
        </w:rPr>
      </w:pPr>
      <w:r>
        <w:rPr>
          <w:rFonts w:hint="eastAsia" w:cs="宋体"/>
          <w:color w:val="auto"/>
          <w:lang w:val="en-US" w:eastAsia="zh-CN"/>
        </w:rPr>
        <w:t xml:space="preserve">(2)乙方医护人员迟到、早退和脱岗的，扣除管理费500元/起；</w:t>
      </w:r>
      <w:r/>
    </w:p>
    <w:p>
      <w:pPr>
        <w:pStyle w:val="1120"/>
        <w:ind w:left="0" w:firstLine="480"/>
        <w:spacing w:line="440" w:lineRule="exact"/>
        <w:rPr>
          <w:rFonts w:hint="eastAsia" w:cs="宋体"/>
          <w:color w:val="auto"/>
          <w:lang w:val="en-US" w:eastAsia="zh-CN"/>
        </w:rPr>
      </w:pPr>
      <w:r>
        <w:rPr>
          <w:rFonts w:hint="eastAsia" w:cs="宋体"/>
          <w:color w:val="auto"/>
          <w:lang w:val="en-US" w:eastAsia="zh-CN"/>
        </w:rPr>
        <w:t xml:space="preserve">(3)甲方对医疗服务开展每个月一次的考核(考核内容双方均认可),每次考核分数合格，</w:t>
      </w:r>
      <w:r/>
    </w:p>
    <w:p>
      <w:pPr>
        <w:pStyle w:val="1120"/>
        <w:ind w:left="0" w:firstLine="0"/>
        <w:spacing w:line="440" w:lineRule="exact"/>
        <w:rPr>
          <w:rFonts w:hint="eastAsia" w:cs="宋体"/>
          <w:color w:val="auto"/>
          <w:lang w:val="en-US" w:eastAsia="zh-CN"/>
        </w:rPr>
      </w:pPr>
      <w:r>
        <w:rPr>
          <w:rFonts w:hint="eastAsia" w:cs="宋体"/>
          <w:color w:val="auto"/>
          <w:lang w:val="en-US" w:eastAsia="zh-CN"/>
        </w:rPr>
        <w:t xml:space="preserve">不扣除管理费;不合格的,每次扣除管理费的10%；满3次不合格,甲方可要求终止合作协议；</w:t>
      </w:r>
      <w:r/>
    </w:p>
    <w:p>
      <w:pPr>
        <w:pStyle w:val="1120"/>
        <w:spacing w:line="440" w:lineRule="exact"/>
        <w:rPr>
          <w:rFonts w:hint="eastAsia" w:cs="宋体"/>
          <w:color w:val="auto"/>
          <w:lang w:val="en-US" w:eastAsia="zh-CN"/>
        </w:rPr>
      </w:pPr>
      <w:r>
        <w:rPr>
          <w:rFonts w:hint="eastAsia" w:cs="宋体"/>
          <w:color w:val="auto"/>
          <w:lang w:val="en-US" w:eastAsia="zh-CN"/>
        </w:rPr>
        <w:t xml:space="preserve">(4)甲方对医疗服务开展半年一次的老年人满意度调查(调查内容双方均认可)，两次满意度平均分值高于90%(含)，不扣除管理费，低于90%的，每少一个百分点扣除管理费2000元，满意度低于80%，甲方可要求终止合作协议;</w:t>
      </w:r>
      <w:r/>
    </w:p>
    <w:p>
      <w:pPr>
        <w:pStyle w:val="1120"/>
        <w:spacing w:line="440" w:lineRule="exact"/>
        <w:rPr>
          <w:rFonts w:hint="eastAsia" w:cs="宋体"/>
          <w:color w:val="auto"/>
          <w:lang w:val="en-US" w:eastAsia="zh-CN"/>
        </w:rPr>
      </w:pPr>
      <w:r>
        <w:rPr>
          <w:rFonts w:hint="eastAsia" w:cs="宋体"/>
          <w:color w:val="auto"/>
          <w:lang w:val="en-US" w:eastAsia="zh-CN"/>
        </w:rPr>
        <w:t xml:space="preserve">(5)卫健委、医保局每年对医务室分别进行年度校验和医保定点检查:单项检查为不合</w:t>
      </w:r>
      <w:r/>
    </w:p>
    <w:p>
      <w:pPr>
        <w:pStyle w:val="1120"/>
        <w:ind w:left="0" w:firstLine="0"/>
        <w:spacing w:line="440" w:lineRule="exact"/>
        <w:rPr>
          <w:rFonts w:hint="eastAsia" w:cs="宋体"/>
          <w:color w:val="auto"/>
          <w:lang w:val="en-US" w:eastAsia="zh-CN"/>
        </w:rPr>
      </w:pPr>
      <w:r>
        <w:rPr>
          <w:rFonts w:hint="eastAsia" w:cs="宋体"/>
          <w:color w:val="auto"/>
          <w:lang w:val="en-US" w:eastAsia="zh-CN"/>
        </w:rPr>
        <w:t xml:space="preserve">格，且原因由乙方医疗管理服务不到位引发，经甲乙双方认可后，扣除1万元;两项都不合格，且原因由乙方医疗管理服务不到位引发，经甲乙双方认可后，扣除2万元。</w:t>
      </w:r>
      <w:r/>
    </w:p>
    <w:p>
      <w:pPr>
        <w:pStyle w:val="1120"/>
        <w:spacing w:line="440" w:lineRule="exact"/>
        <w:rPr>
          <w:rFonts w:cs="宋体"/>
          <w:color w:val="auto"/>
        </w:rPr>
      </w:pPr>
      <w:r>
        <w:rPr>
          <w:rFonts w:hint="eastAsia" w:cs="宋体"/>
          <w:color w:val="auto"/>
          <w:lang w:val="en-US" w:eastAsia="zh-CN"/>
        </w:rPr>
        <w:t xml:space="preserve">(6)管理费根据每月的考核结果每半年支付一次。</w:t>
      </w:r>
      <w:r>
        <w:rPr>
          <w:rFonts w:hint="eastAsia" w:cs="宋体"/>
          <w:color w:val="auto"/>
        </w:rPr>
        <w:t xml:space="preserve">  </w:t>
      </w:r>
      <w:r/>
    </w:p>
    <w:p>
      <w:pPr>
        <w:pStyle w:val="1120"/>
        <w:spacing w:line="440" w:lineRule="exact"/>
        <w:rPr>
          <w:rFonts w:cs="宋体"/>
          <w:b/>
          <w:color w:val="auto"/>
        </w:rPr>
      </w:pPr>
      <w:r>
        <w:rPr>
          <w:rFonts w:hint="eastAsia" w:cs="宋体"/>
          <w:b/>
          <w:color w:val="auto"/>
          <w:lang w:eastAsia="zh-CN"/>
        </w:rPr>
        <w:t xml:space="preserve">十</w:t>
      </w:r>
      <w:r>
        <w:rPr>
          <w:rFonts w:hint="eastAsia" w:cs="宋体"/>
          <w:b/>
          <w:color w:val="auto"/>
        </w:rPr>
        <w:t xml:space="preserve">、双方权利义务 </w:t>
      </w:r>
      <w:r/>
    </w:p>
    <w:p>
      <w:pPr>
        <w:pStyle w:val="1120"/>
        <w:spacing w:line="440" w:lineRule="exact"/>
        <w:rPr>
          <w:rFonts w:cs="宋体"/>
          <w:color w:val="auto"/>
        </w:rPr>
      </w:pPr>
      <w:r>
        <w:rPr>
          <w:rFonts w:hint="eastAsia" w:cs="宋体"/>
          <w:color w:val="auto"/>
          <w:lang w:val="en-US" w:eastAsia="zh-CN"/>
        </w:rPr>
        <w:t xml:space="preserve">10</w:t>
      </w:r>
      <w:r>
        <w:rPr>
          <w:rFonts w:hint="eastAsia" w:cs="宋体"/>
          <w:color w:val="auto"/>
        </w:rPr>
        <w:t xml:space="preserve">.1 甲方的权利和义务</w:t>
      </w:r>
      <w:r/>
    </w:p>
    <w:p>
      <w:pPr>
        <w:pStyle w:val="1120"/>
        <w:spacing w:line="440" w:lineRule="exact"/>
        <w:rPr>
          <w:rFonts w:hint="eastAsia" w:cs="宋体"/>
          <w:color w:val="auto"/>
        </w:rPr>
      </w:pPr>
      <w:r>
        <w:rPr>
          <w:rFonts w:hint="eastAsia" w:cs="宋体"/>
          <w:color w:val="auto"/>
        </w:rPr>
        <w:t xml:space="preserve">(1)甲方在合作期间免费提供办公场所和现有设备设施。</w:t>
      </w:r>
      <w:r/>
    </w:p>
    <w:p>
      <w:pPr>
        <w:pStyle w:val="1120"/>
        <w:spacing w:line="440" w:lineRule="exact"/>
        <w:rPr>
          <w:rFonts w:hint="eastAsia" w:cs="宋体"/>
          <w:color w:val="auto"/>
        </w:rPr>
      </w:pPr>
      <w:r>
        <w:rPr>
          <w:rFonts w:hint="eastAsia" w:cs="宋体"/>
          <w:color w:val="auto"/>
        </w:rPr>
        <w:t xml:space="preserve">(2)日常工作所需办公用品、消耗品、非消耗品、设施设备等均按照甲方的流程申请、</w:t>
      </w:r>
      <w:r/>
    </w:p>
    <w:p>
      <w:pPr>
        <w:pStyle w:val="1120"/>
        <w:ind w:left="0" w:firstLine="0"/>
        <w:spacing w:line="440" w:lineRule="exact"/>
        <w:rPr>
          <w:rFonts w:cs="宋体"/>
          <w:color w:val="auto"/>
        </w:rPr>
      </w:pPr>
      <w:r>
        <w:rPr>
          <w:rFonts w:hint="eastAsia" w:cs="宋体"/>
          <w:color w:val="auto"/>
        </w:rPr>
        <w:t xml:space="preserve">使用，费用由甲方承担。</w:t>
      </w:r>
      <w:r/>
    </w:p>
    <w:p>
      <w:pPr>
        <w:pStyle w:val="1120"/>
        <w:spacing w:line="440" w:lineRule="exact"/>
        <w:rPr>
          <w:rFonts w:hint="eastAsia" w:cs="宋体"/>
          <w:color w:val="auto"/>
        </w:rPr>
      </w:pPr>
      <w:r>
        <w:rPr>
          <w:rFonts w:hint="eastAsia" w:cs="宋体"/>
          <w:color w:val="auto"/>
        </w:rPr>
        <w:t xml:space="preserve">(3)甲方有权对医务室排班情况、医护人员考勤情况、医护服务质量进行监督，对于查</w:t>
      </w:r>
      <w:r/>
    </w:p>
    <w:p>
      <w:pPr>
        <w:pStyle w:val="1120"/>
        <w:spacing w:line="440" w:lineRule="exact"/>
        <w:rPr>
          <w:rFonts w:cs="宋体"/>
          <w:color w:val="auto"/>
        </w:rPr>
      </w:pPr>
      <w:r>
        <w:rPr>
          <w:rFonts w:hint="eastAsia" w:cs="宋体"/>
          <w:color w:val="auto"/>
        </w:rPr>
        <w:t xml:space="preserve">出的问题，甲乙双方协商处理。</w:t>
      </w:r>
      <w:r/>
    </w:p>
    <w:p>
      <w:pPr>
        <w:pStyle w:val="1120"/>
        <w:spacing w:line="440" w:lineRule="exact"/>
        <w:rPr>
          <w:rFonts w:cs="宋体"/>
          <w:color w:val="auto"/>
        </w:rPr>
      </w:pPr>
      <w:r>
        <w:rPr>
          <w:rFonts w:hint="eastAsia" w:cs="宋体"/>
          <w:color w:val="auto"/>
        </w:rPr>
        <w:t xml:space="preserve">(4)甲方应按本协议约定按期足额向乙方支付托管费用。</w:t>
      </w:r>
      <w:r/>
    </w:p>
    <w:p>
      <w:pPr>
        <w:pStyle w:val="1120"/>
        <w:spacing w:line="440" w:lineRule="exact"/>
        <w:rPr>
          <w:rFonts w:cs="宋体"/>
          <w:color w:val="auto"/>
        </w:rPr>
      </w:pPr>
      <w:r>
        <w:rPr>
          <w:rFonts w:hint="eastAsia" w:cs="宋体"/>
          <w:color w:val="auto"/>
        </w:rPr>
        <w:t xml:space="preserve">(5)甲方有权要求乙方更换甲方共同认定不符合甲方要求的工作人员。</w:t>
      </w:r>
      <w:r/>
    </w:p>
    <w:p>
      <w:pPr>
        <w:pStyle w:val="1120"/>
        <w:spacing w:line="440" w:lineRule="exact"/>
        <w:rPr>
          <w:rFonts w:cs="宋体"/>
          <w:color w:val="auto"/>
        </w:rPr>
      </w:pPr>
      <w:r>
        <w:rPr>
          <w:rFonts w:hint="eastAsia" w:cs="宋体"/>
          <w:color w:val="auto"/>
          <w:lang w:val="en-US" w:eastAsia="zh-CN"/>
        </w:rPr>
        <w:t xml:space="preserve">10</w:t>
      </w:r>
      <w:r>
        <w:rPr>
          <w:rFonts w:hint="eastAsia" w:cs="宋体"/>
          <w:color w:val="auto"/>
        </w:rPr>
        <w:t xml:space="preserve">.2 乙方的权利和义务</w:t>
      </w:r>
      <w:r/>
    </w:p>
    <w:p>
      <w:pPr>
        <w:pStyle w:val="1120"/>
        <w:spacing w:line="440" w:lineRule="exact"/>
        <w:rPr>
          <w:rFonts w:hint="eastAsia" w:cs="宋体"/>
          <w:color w:val="auto"/>
        </w:rPr>
      </w:pPr>
      <w:r>
        <w:rPr>
          <w:rFonts w:hint="eastAsia" w:cs="宋体"/>
          <w:color w:val="auto"/>
        </w:rPr>
        <w:t xml:space="preserve">(1)乙方负责派驻专业人员全面负责甲方医务室的运营管理工作，人力配置需符合甲方</w:t>
      </w:r>
      <w:r/>
    </w:p>
    <w:p>
      <w:pPr>
        <w:pStyle w:val="1120"/>
        <w:ind w:left="0" w:firstLine="0"/>
        <w:spacing w:line="440" w:lineRule="exact"/>
        <w:rPr>
          <w:rFonts w:cs="宋体"/>
          <w:color w:val="auto"/>
        </w:rPr>
      </w:pPr>
      <w:r>
        <w:rPr>
          <w:rFonts w:hint="eastAsia" w:cs="宋体"/>
          <w:color w:val="auto"/>
        </w:rPr>
        <w:t xml:space="preserve">要求。</w:t>
      </w:r>
      <w:r/>
    </w:p>
    <w:p>
      <w:pPr>
        <w:pStyle w:val="1120"/>
        <w:spacing w:line="440" w:lineRule="exact"/>
        <w:rPr>
          <w:rFonts w:cs="宋体"/>
          <w:color w:val="auto"/>
        </w:rPr>
      </w:pPr>
      <w:r>
        <w:rPr>
          <w:rFonts w:hint="eastAsia" w:cs="宋体"/>
          <w:color w:val="auto"/>
        </w:rPr>
        <w:t xml:space="preserve">(2)乙方负责按照《经营管理要求》的相关标准及要求，合法合理开展具体运营管理工作。</w:t>
      </w:r>
      <w:r/>
    </w:p>
    <w:p>
      <w:pPr>
        <w:pStyle w:val="1120"/>
        <w:spacing w:line="440" w:lineRule="exact"/>
        <w:rPr>
          <w:rFonts w:hint="eastAsia" w:cs="宋体"/>
          <w:color w:val="auto"/>
        </w:rPr>
      </w:pPr>
      <w:r>
        <w:rPr>
          <w:rFonts w:hint="eastAsia" w:cs="宋体"/>
          <w:color w:val="auto"/>
        </w:rPr>
        <w:t xml:space="preserve">(3)乙方将甲方医务室设为乙方医保定点延伸点，医疗服务项目(药品、医用耗材等)</w:t>
      </w:r>
      <w:r/>
    </w:p>
    <w:p>
      <w:pPr>
        <w:pStyle w:val="1120"/>
        <w:ind w:left="0" w:firstLine="0"/>
        <w:spacing w:line="440" w:lineRule="exact"/>
        <w:rPr>
          <w:rFonts w:cs="宋体"/>
          <w:color w:val="auto"/>
        </w:rPr>
      </w:pPr>
      <w:r>
        <w:rPr>
          <w:rFonts w:hint="eastAsia" w:cs="宋体"/>
          <w:color w:val="auto"/>
        </w:rPr>
        <w:t xml:space="preserve">参照江苏省药品(医用耗材)阳光采购平台价格收费，执行零差价标售。</w:t>
      </w:r>
      <w:r/>
    </w:p>
    <w:p>
      <w:pPr>
        <w:pStyle w:val="1120"/>
        <w:spacing w:line="440" w:lineRule="exact"/>
        <w:rPr>
          <w:rFonts w:hint="eastAsia" w:cs="宋体"/>
          <w:color w:val="auto"/>
        </w:rPr>
      </w:pPr>
      <w:r>
        <w:rPr>
          <w:rFonts w:hint="eastAsia" w:cs="宋体"/>
          <w:color w:val="auto"/>
        </w:rPr>
        <w:t xml:space="preserve">(4)乙方的运营管理工作应接受上级职能部门或者其指定的第三方的检查、抽查、监督、</w:t>
      </w:r>
      <w:r/>
    </w:p>
    <w:p>
      <w:pPr>
        <w:pStyle w:val="1120"/>
        <w:ind w:left="0" w:firstLine="0"/>
        <w:spacing w:line="440" w:lineRule="exact"/>
        <w:rPr>
          <w:rFonts w:cs="宋体"/>
          <w:color w:val="auto"/>
        </w:rPr>
      </w:pPr>
      <w:r>
        <w:rPr>
          <w:rFonts w:hint="eastAsia" w:cs="宋体"/>
          <w:color w:val="auto"/>
        </w:rPr>
        <w:t xml:space="preserve">考核等。</w:t>
      </w:r>
      <w:r/>
    </w:p>
    <w:p>
      <w:pPr>
        <w:pStyle w:val="1120"/>
        <w:spacing w:line="440" w:lineRule="exact"/>
        <w:rPr>
          <w:rFonts w:hint="eastAsia" w:cs="宋体"/>
          <w:color w:val="auto"/>
        </w:rPr>
      </w:pPr>
      <w:r>
        <w:rPr>
          <w:rFonts w:hint="eastAsia" w:cs="宋体"/>
          <w:color w:val="auto"/>
        </w:rPr>
        <w:t xml:space="preserve">(5)乙方所聘医护人员必须持证上岗，依法行医，恪守职业道德，严格遵守《执业医师</w:t>
      </w:r>
      <w:r/>
    </w:p>
    <w:p>
      <w:pPr>
        <w:pStyle w:val="1120"/>
        <w:ind w:left="0" w:firstLine="0"/>
        <w:spacing w:line="440" w:lineRule="exact"/>
        <w:rPr>
          <w:rFonts w:cs="宋体"/>
          <w:color w:val="auto"/>
        </w:rPr>
      </w:pPr>
      <w:r>
        <w:rPr>
          <w:rFonts w:hint="eastAsia" w:cs="宋体"/>
          <w:color w:val="auto"/>
        </w:rPr>
        <w:t xml:space="preserve">法》和医疗卫生行业的有关规定;乙方所聘医护人员的数量及专业职称需满足卫健部门的相关要求。</w:t>
      </w:r>
      <w:r/>
    </w:p>
    <w:p>
      <w:pPr>
        <w:pStyle w:val="1120"/>
        <w:spacing w:line="440" w:lineRule="exact"/>
        <w:rPr>
          <w:rFonts w:hint="eastAsia" w:cs="宋体"/>
          <w:color w:val="auto"/>
        </w:rPr>
      </w:pPr>
      <w:r>
        <w:rPr>
          <w:rFonts w:hint="eastAsia" w:cs="宋体"/>
          <w:color w:val="auto"/>
        </w:rPr>
        <w:t xml:space="preserve">(6)为更好地推进运营，甲方免费提供现有相关设施设备，乙方在运营过程中出现设施</w:t>
      </w:r>
      <w:r/>
    </w:p>
    <w:p>
      <w:pPr>
        <w:pStyle w:val="1120"/>
        <w:ind w:left="0" w:firstLine="0"/>
        <w:spacing w:line="440" w:lineRule="exact"/>
        <w:rPr>
          <w:rFonts w:cs="宋体"/>
          <w:color w:val="auto"/>
        </w:rPr>
      </w:pPr>
      <w:r>
        <w:rPr>
          <w:rFonts w:hint="eastAsia" w:cs="宋体"/>
          <w:color w:val="auto"/>
        </w:rPr>
        <w:t xml:space="preserve">损坏或到达使用期限，甲方应提供新的设施设备或负责维修，所有费用由甲方承担并支付，但如设备是乙方损坏的，则由乙方承担相关费用。</w:t>
      </w:r>
      <w:r/>
    </w:p>
    <w:p>
      <w:pPr>
        <w:pStyle w:val="1120"/>
        <w:spacing w:line="440" w:lineRule="exact"/>
        <w:rPr>
          <w:rFonts w:hint="eastAsia" w:cs="宋体"/>
          <w:color w:val="auto"/>
        </w:rPr>
      </w:pPr>
      <w:r>
        <w:rPr>
          <w:rFonts w:hint="eastAsia" w:cs="宋体"/>
          <w:color w:val="auto"/>
        </w:rPr>
        <w:t xml:space="preserve">(7)本协议合作期间，因乙方医护人员的诊疗行为过错所产生的医疗纠纷由乙方承担相</w:t>
      </w:r>
      <w:r/>
    </w:p>
    <w:p>
      <w:pPr>
        <w:pStyle w:val="1120"/>
        <w:ind w:left="0" w:firstLine="0"/>
        <w:spacing w:line="440" w:lineRule="exact"/>
        <w:rPr>
          <w:rFonts w:cs="宋体"/>
          <w:color w:val="auto"/>
        </w:rPr>
      </w:pPr>
      <w:r>
        <w:rPr>
          <w:rFonts w:hint="eastAsia" w:cs="宋体"/>
          <w:color w:val="auto"/>
        </w:rPr>
        <w:t xml:space="preserve">应责任，甲方负责配合乙方协调处理。因乙方过错行为导致对第三人侵权且甲方先行代为赔偿的，甲方有权要求向乙方全额追偿。</w:t>
      </w:r>
      <w:r/>
    </w:p>
    <w:p>
      <w:pPr>
        <w:pStyle w:val="1120"/>
        <w:spacing w:line="440" w:lineRule="exact"/>
        <w:rPr>
          <w:rFonts w:hint="eastAsia" w:cs="宋体"/>
          <w:color w:val="auto"/>
          <w:lang w:eastAsia="zh-CN"/>
        </w:rPr>
      </w:pPr>
      <w:r>
        <w:rPr>
          <w:rFonts w:hint="eastAsia" w:cs="宋体"/>
          <w:color w:val="auto"/>
          <w:lang w:eastAsia="zh-CN"/>
        </w:rPr>
        <w:t xml:space="preserve">(8)乙方人员产生的劳动人事争议、工伤保险待遇纠纷、经济补偿金、赔偿金等所有责</w:t>
      </w:r>
      <w:r/>
    </w:p>
    <w:p>
      <w:pPr>
        <w:pStyle w:val="1120"/>
        <w:ind w:left="0" w:firstLine="0"/>
        <w:spacing w:line="440" w:lineRule="exact"/>
        <w:rPr>
          <w:rFonts w:hint="eastAsia" w:cs="宋体"/>
          <w:color w:val="auto"/>
          <w:lang w:eastAsia="zh-CN"/>
        </w:rPr>
      </w:pPr>
      <w:r>
        <w:rPr>
          <w:rFonts w:hint="eastAsia" w:cs="宋体"/>
          <w:color w:val="auto"/>
          <w:lang w:eastAsia="zh-CN"/>
        </w:rPr>
        <w:t xml:space="preserve">任由乙方承担，甲方配合乙方处理。</w:t>
      </w:r>
      <w:r/>
    </w:p>
    <w:p>
      <w:pPr>
        <w:pStyle w:val="1120"/>
        <w:spacing w:line="440" w:lineRule="exact"/>
        <w:rPr>
          <w:rFonts w:cs="宋体"/>
          <w:b/>
          <w:color w:val="auto"/>
        </w:rPr>
      </w:pPr>
      <w:r>
        <w:rPr>
          <w:rFonts w:hint="eastAsia" w:cs="宋体"/>
          <w:b/>
          <w:color w:val="auto"/>
        </w:rPr>
        <w:t xml:space="preserve">十</w:t>
      </w:r>
      <w:r>
        <w:rPr>
          <w:rFonts w:hint="eastAsia" w:cs="宋体"/>
          <w:b/>
          <w:color w:val="auto"/>
          <w:lang w:eastAsia="zh-CN"/>
        </w:rPr>
        <w:t xml:space="preserve">一</w:t>
      </w:r>
      <w:r>
        <w:rPr>
          <w:rFonts w:hint="eastAsia" w:cs="宋体"/>
          <w:b/>
          <w:color w:val="auto"/>
        </w:rPr>
        <w:t xml:space="preserve">、违约责任</w:t>
      </w:r>
      <w:r/>
    </w:p>
    <w:p>
      <w:pPr>
        <w:pStyle w:val="1120"/>
        <w:spacing w:line="440" w:lineRule="exact"/>
        <w:rPr>
          <w:rFonts w:hint="eastAsia" w:cs="宋体"/>
          <w:color w:val="auto"/>
        </w:rPr>
      </w:pPr>
      <w:r>
        <w:rPr>
          <w:rFonts w:hint="eastAsia" w:cs="宋体"/>
          <w:color w:val="auto"/>
        </w:rPr>
        <w:t xml:space="preserve">1</w:t>
      </w:r>
      <w:r>
        <w:rPr>
          <w:rFonts w:hint="eastAsia" w:cs="宋体"/>
          <w:color w:val="auto"/>
          <w:lang w:val="en-US" w:eastAsia="zh-CN"/>
        </w:rPr>
        <w:t xml:space="preserve">1</w:t>
      </w:r>
      <w:r>
        <w:rPr>
          <w:rFonts w:hint="eastAsia" w:cs="宋体"/>
          <w:color w:val="auto"/>
        </w:rPr>
        <w:t xml:space="preserve">.1 在合同生效后，甲方无正当理由要求终止服务的，应向乙方偿付合同总价款的3%，</w:t>
      </w:r>
      <w:r/>
    </w:p>
    <w:p>
      <w:pPr>
        <w:pStyle w:val="1120"/>
        <w:ind w:left="0" w:firstLine="0"/>
        <w:spacing w:line="440" w:lineRule="exact"/>
        <w:rPr>
          <w:rFonts w:hint="eastAsia" w:cs="宋体"/>
          <w:color w:val="auto"/>
        </w:rPr>
      </w:pPr>
      <w:r>
        <w:rPr>
          <w:rFonts w:hint="eastAsia" w:cs="宋体"/>
          <w:color w:val="auto"/>
        </w:rPr>
        <w:t xml:space="preserve">作为违约金，违约金不足以补偿损失的，乙方有权要求甲方补足。</w:t>
      </w:r>
      <w:r/>
    </w:p>
    <w:p>
      <w:pPr>
        <w:pStyle w:val="1120"/>
        <w:ind w:left="0" w:firstLine="480"/>
        <w:spacing w:line="440" w:lineRule="exact"/>
        <w:rPr>
          <w:rFonts w:cs="宋体"/>
          <w:color w:val="auto"/>
        </w:rPr>
      </w:pPr>
      <w:r>
        <w:rPr>
          <w:rFonts w:hint="eastAsia" w:cs="宋体"/>
          <w:color w:val="auto"/>
        </w:rPr>
        <w:t xml:space="preserve">1</w:t>
      </w:r>
      <w:r>
        <w:rPr>
          <w:rFonts w:hint="eastAsia" w:cs="宋体"/>
          <w:color w:val="auto"/>
          <w:lang w:val="en-US" w:eastAsia="zh-CN"/>
        </w:rPr>
        <w:t xml:space="preserve">1</w:t>
      </w:r>
      <w:r>
        <w:rPr>
          <w:rFonts w:hint="eastAsia" w:cs="宋体"/>
          <w:color w:val="auto"/>
        </w:rPr>
        <w:t xml:space="preserve">.2 甲方违反合同规定，拒绝接受乙方提供服务，应当承担乙方由此造成的损失。</w:t>
      </w:r>
      <w:r/>
    </w:p>
    <w:p>
      <w:pPr>
        <w:pStyle w:val="1120"/>
        <w:spacing w:line="440" w:lineRule="exact"/>
        <w:rPr>
          <w:rFonts w:cs="宋体"/>
          <w:color w:val="auto"/>
        </w:rPr>
      </w:pPr>
      <w:r>
        <w:rPr>
          <w:rFonts w:hint="eastAsia" w:cs="宋体"/>
          <w:color w:val="auto"/>
        </w:rPr>
        <w:t xml:space="preserve">1</w:t>
      </w:r>
      <w:r>
        <w:rPr>
          <w:rFonts w:hint="eastAsia" w:cs="宋体"/>
          <w:color w:val="auto"/>
          <w:lang w:val="en-US" w:eastAsia="zh-CN"/>
        </w:rPr>
        <w:t xml:space="preserve">1</w:t>
      </w:r>
      <w:r>
        <w:rPr>
          <w:rFonts w:hint="eastAsia" w:cs="宋体"/>
          <w:color w:val="auto"/>
        </w:rPr>
        <w:t xml:space="preserve">.3 乙方不能提供服务的，或人员配备不到位，或服务不合格未完成项目最终要求，从而影响甲方按期完成项目的，乙方须归还甲方已支付的全部款项，并按照合同总价款的3%支付违约金。</w:t>
      </w:r>
      <w:r/>
    </w:p>
    <w:p>
      <w:pPr>
        <w:pStyle w:val="1120"/>
        <w:spacing w:line="440" w:lineRule="exact"/>
        <w:rPr>
          <w:rFonts w:cs="宋体"/>
          <w:color w:val="auto"/>
        </w:rPr>
      </w:pPr>
      <w:r>
        <w:rPr>
          <w:rFonts w:hint="eastAsia" w:cs="宋体"/>
          <w:color w:val="auto"/>
        </w:rPr>
        <w:t xml:space="preserve">1</w:t>
      </w:r>
      <w:r>
        <w:rPr>
          <w:rFonts w:hint="eastAsia" w:cs="宋体"/>
          <w:color w:val="auto"/>
          <w:lang w:val="en-US" w:eastAsia="zh-CN"/>
        </w:rPr>
        <w:t xml:space="preserve">1</w:t>
      </w:r>
      <w:r>
        <w:rPr>
          <w:rFonts w:hint="eastAsia" w:cs="宋体"/>
          <w:color w:val="auto"/>
        </w:rPr>
        <w:t xml:space="preserve">.4 乙方逾期提供服务的，应与甲方协商，经甲方同意后，乙方可以继续提供相应服务。如逾期超过1周(7个日历天)，且期间未与甲方联系沟通，甲方有权终止合同并要求乙方赔偿相应损失。</w:t>
      </w:r>
      <w:r/>
    </w:p>
    <w:p>
      <w:pPr>
        <w:pStyle w:val="1120"/>
        <w:ind w:left="0" w:firstLine="480"/>
        <w:spacing w:line="440" w:lineRule="exact"/>
        <w:rPr>
          <w:rFonts w:hint="eastAsia" w:cs="宋体"/>
          <w:color w:val="auto"/>
          <w:lang w:eastAsia="zh-CN"/>
        </w:rPr>
      </w:pPr>
      <w:r>
        <w:rPr>
          <w:rFonts w:hint="eastAsia" w:cs="宋体"/>
          <w:color w:val="auto"/>
          <w:lang w:eastAsia="zh-CN"/>
        </w:rPr>
        <w:t xml:space="preserve">11.5因乙方及其工作人员的原因给甲方或第三人造成侵权损失的，乙方须承担全部侵权责任，且甲方有权要求乙方支付合同总金额3%的违约金。给甲方造成损失的，乙方应当全额赔偿。</w:t>
      </w:r>
      <w:r/>
    </w:p>
    <w:p>
      <w:pPr>
        <w:pStyle w:val="1120"/>
        <w:spacing w:line="440" w:lineRule="exact"/>
        <w:rPr>
          <w:rFonts w:hint="eastAsia" w:eastAsia="宋体" w:cs="宋体"/>
          <w:b/>
          <w:color w:val="auto"/>
          <w:lang w:eastAsia="zh-CN"/>
        </w:rPr>
      </w:pPr>
      <w:r>
        <w:rPr>
          <w:rFonts w:hint="eastAsia" w:cs="宋体"/>
          <w:b/>
          <w:color w:val="auto"/>
        </w:rPr>
        <w:t xml:space="preserve">十二、</w:t>
      </w:r>
      <w:r>
        <w:rPr>
          <w:rFonts w:hint="eastAsia" w:cs="宋体"/>
          <w:b/>
          <w:color w:val="auto"/>
          <w:lang w:eastAsia="zh-CN"/>
        </w:rPr>
        <w:t xml:space="preserve">不可抗力事件处理</w:t>
      </w:r>
      <w:r/>
    </w:p>
    <w:p>
      <w:pPr>
        <w:pStyle w:val="1120"/>
        <w:spacing w:line="440" w:lineRule="exact"/>
        <w:rPr>
          <w:rFonts w:hint="eastAsia" w:cs="宋体"/>
          <w:color w:val="auto"/>
        </w:rPr>
      </w:pPr>
      <w:r>
        <w:rPr>
          <w:rFonts w:hint="eastAsia" w:cs="宋体"/>
          <w:color w:val="auto"/>
        </w:rPr>
        <w:t xml:space="preserve">12.1 在合同有效期内，任何一方因不可抗力事件导致不能履行合同，则合同履行期可延长，其延长期与不可抗力影响期相同。</w:t>
      </w:r>
      <w:r/>
    </w:p>
    <w:p>
      <w:pPr>
        <w:pStyle w:val="1120"/>
        <w:spacing w:line="440" w:lineRule="exact"/>
        <w:rPr>
          <w:rFonts w:cs="宋体"/>
          <w:color w:val="auto"/>
        </w:rPr>
      </w:pPr>
      <w:r>
        <w:rPr>
          <w:rFonts w:hint="eastAsia" w:cs="宋体"/>
          <w:color w:val="auto"/>
        </w:rPr>
        <w:t xml:space="preserve">12.2 不可抗力事件发生后，应立即通知对方，并寄送有关权威机构出具的证明。</w:t>
      </w:r>
      <w:r/>
    </w:p>
    <w:p>
      <w:pPr>
        <w:pStyle w:val="1120"/>
        <w:spacing w:line="440" w:lineRule="exact"/>
        <w:rPr>
          <w:rFonts w:cs="宋体"/>
          <w:color w:val="auto"/>
        </w:rPr>
      </w:pPr>
      <w:r>
        <w:rPr>
          <w:rFonts w:hint="eastAsia" w:cs="宋体"/>
          <w:color w:val="auto"/>
        </w:rPr>
        <w:t xml:space="preserve">12.3 不可抗力事件延续120天以上，双方应通过友好协商，确定是否继续履行合同。</w:t>
      </w:r>
      <w:r/>
    </w:p>
    <w:p>
      <w:pPr>
        <w:pStyle w:val="1120"/>
        <w:spacing w:line="440" w:lineRule="exact"/>
        <w:rPr>
          <w:rFonts w:cs="宋体"/>
          <w:b/>
          <w:color w:val="auto"/>
        </w:rPr>
      </w:pPr>
      <w:r>
        <w:rPr>
          <w:rFonts w:hint="eastAsia" w:cs="宋体"/>
          <w:b/>
          <w:color w:val="auto"/>
        </w:rPr>
        <w:t xml:space="preserve">十</w:t>
      </w:r>
      <w:r>
        <w:rPr>
          <w:rFonts w:hint="eastAsia" w:cs="宋体"/>
          <w:b/>
          <w:color w:val="auto"/>
          <w:lang w:eastAsia="zh-CN"/>
        </w:rPr>
        <w:t xml:space="preserve">三</w:t>
      </w:r>
      <w:r>
        <w:rPr>
          <w:rFonts w:hint="eastAsia" w:cs="宋体"/>
          <w:b/>
          <w:color w:val="auto"/>
        </w:rPr>
        <w:t xml:space="preserve">、诉讼 </w:t>
      </w:r>
      <w:r/>
    </w:p>
    <w:p>
      <w:pPr>
        <w:pStyle w:val="1120"/>
        <w:spacing w:line="440" w:lineRule="exact"/>
        <w:rPr>
          <w:rFonts w:cs="宋体"/>
          <w:color w:val="auto"/>
        </w:rPr>
      </w:pPr>
      <w:r>
        <w:rPr>
          <w:rFonts w:hint="eastAsia" w:cs="宋体"/>
          <w:color w:val="auto"/>
        </w:rPr>
        <w:t xml:space="preserve">1</w:t>
      </w:r>
      <w:r>
        <w:rPr>
          <w:rFonts w:hint="eastAsia" w:cs="宋体"/>
          <w:color w:val="auto"/>
          <w:lang w:val="en-US" w:eastAsia="zh-CN"/>
        </w:rPr>
        <w:t xml:space="preserve">3</w:t>
      </w:r>
      <w:r>
        <w:rPr>
          <w:rFonts w:hint="eastAsia" w:cs="宋体"/>
          <w:color w:val="auto"/>
        </w:rPr>
        <w:t xml:space="preserve">.1 </w:t>
      </w:r>
      <w:r>
        <w:rPr>
          <w:rFonts w:hint="eastAsia"/>
          <w:color w:val="auto"/>
        </w:rPr>
        <w:t xml:space="preserve">双方在执行合同中所发生的一切争议，应通过协商解决。如协商不成，可向合同签订地法院起诉，合同签订地在此约定为张家港市。因诉讼产生的诉讼费等费用由败诉方承担。</w:t>
      </w:r>
      <w:r/>
    </w:p>
    <w:p>
      <w:pPr>
        <w:pStyle w:val="1120"/>
        <w:spacing w:line="440" w:lineRule="exact"/>
        <w:rPr>
          <w:rFonts w:cs="宋体"/>
          <w:b/>
          <w:color w:val="auto"/>
        </w:rPr>
      </w:pPr>
      <w:r>
        <w:rPr>
          <w:rFonts w:hint="eastAsia" w:cs="宋体"/>
          <w:b/>
          <w:color w:val="auto"/>
        </w:rPr>
        <w:t xml:space="preserve">十</w:t>
      </w:r>
      <w:r>
        <w:rPr>
          <w:rFonts w:hint="eastAsia" w:cs="宋体"/>
          <w:b/>
          <w:color w:val="auto"/>
          <w:lang w:eastAsia="zh-CN"/>
        </w:rPr>
        <w:t xml:space="preserve">四</w:t>
      </w:r>
      <w:r>
        <w:rPr>
          <w:rFonts w:hint="eastAsia" w:cs="宋体"/>
          <w:b/>
          <w:color w:val="auto"/>
        </w:rPr>
        <w:t xml:space="preserve">、合同其他文件 </w:t>
      </w:r>
      <w:r/>
    </w:p>
    <w:p>
      <w:pPr>
        <w:pStyle w:val="1120"/>
        <w:spacing w:line="440" w:lineRule="exact"/>
        <w:rPr>
          <w:rFonts w:cs="宋体"/>
          <w:color w:val="auto"/>
        </w:rPr>
      </w:pPr>
      <w:r>
        <w:rPr>
          <w:rFonts w:hint="eastAsia" w:cs="宋体"/>
          <w:color w:val="auto"/>
        </w:rPr>
        <w:t xml:space="preserve">1</w:t>
      </w:r>
      <w:r>
        <w:rPr>
          <w:rFonts w:hint="eastAsia" w:cs="宋体"/>
          <w:color w:val="auto"/>
          <w:lang w:val="en-US" w:eastAsia="zh-CN"/>
        </w:rPr>
        <w:t xml:space="preserve">4</w:t>
      </w:r>
      <w:r>
        <w:rPr>
          <w:rFonts w:hint="eastAsia" w:cs="宋体"/>
          <w:color w:val="auto"/>
        </w:rPr>
        <w:t xml:space="preserve">.1 下列文件为本合同不可分割部份，与本合同具有同等效力。</w:t>
      </w:r>
      <w:r/>
    </w:p>
    <w:p>
      <w:pPr>
        <w:pStyle w:val="1120"/>
        <w:spacing w:line="440" w:lineRule="exact"/>
        <w:rPr>
          <w:rFonts w:cs="宋体"/>
          <w:color w:val="auto"/>
        </w:rPr>
      </w:pPr>
      <w:r>
        <w:rPr>
          <w:rFonts w:hint="eastAsia" w:cs="宋体"/>
          <w:color w:val="auto"/>
        </w:rPr>
        <w:t xml:space="preserve">(1)中标通知书；</w:t>
      </w:r>
      <w:r/>
    </w:p>
    <w:p>
      <w:pPr>
        <w:pStyle w:val="1120"/>
        <w:spacing w:line="440" w:lineRule="exact"/>
        <w:rPr>
          <w:rFonts w:cs="宋体"/>
          <w:color w:val="auto"/>
        </w:rPr>
      </w:pPr>
      <w:r>
        <w:rPr>
          <w:rFonts w:hint="eastAsia" w:cs="宋体"/>
          <w:color w:val="auto"/>
        </w:rPr>
        <w:t xml:space="preserve">(2)供方中标的投标书；</w:t>
      </w:r>
      <w:r/>
    </w:p>
    <w:p>
      <w:pPr>
        <w:pStyle w:val="1120"/>
        <w:spacing w:line="440" w:lineRule="exact"/>
        <w:rPr>
          <w:rFonts w:cs="宋体"/>
          <w:color w:val="auto"/>
        </w:rPr>
      </w:pPr>
      <w:r>
        <w:rPr>
          <w:rFonts w:hint="eastAsia" w:cs="宋体"/>
          <w:color w:val="auto"/>
        </w:rPr>
        <w:t xml:space="preserve">(3)招标文件；</w:t>
      </w:r>
      <w:r/>
    </w:p>
    <w:p>
      <w:pPr>
        <w:pStyle w:val="1120"/>
        <w:spacing w:line="440" w:lineRule="exact"/>
        <w:rPr>
          <w:rFonts w:hint="eastAsia" w:eastAsia="宋体" w:cs="宋体"/>
          <w:color w:val="auto"/>
          <w:lang w:eastAsia="zh-CN"/>
        </w:rPr>
      </w:pPr>
      <w:r>
        <w:rPr>
          <w:rFonts w:hint="eastAsia" w:cs="宋体"/>
          <w:color w:val="auto"/>
        </w:rPr>
        <w:t xml:space="preserve">(4)供方在招投标过程中所作的其他承诺、声明、书面澄清等</w:t>
      </w:r>
      <w:r>
        <w:rPr>
          <w:rFonts w:hint="eastAsia" w:cs="宋体"/>
          <w:color w:val="auto"/>
          <w:lang w:eastAsia="zh-CN"/>
        </w:rPr>
        <w:t xml:space="preserve">；</w:t>
      </w:r>
      <w:r/>
    </w:p>
    <w:p>
      <w:pPr>
        <w:pStyle w:val="1120"/>
        <w:spacing w:line="440" w:lineRule="exact"/>
        <w:rPr>
          <w:rFonts w:hint="eastAsia" w:cs="宋体"/>
          <w:color w:val="auto"/>
        </w:rPr>
      </w:pPr>
      <w:r>
        <w:rPr>
          <w:rFonts w:hint="eastAsia" w:cs="宋体"/>
          <w:color w:val="auto"/>
        </w:rPr>
        <w:t xml:space="preserve">(</w:t>
      </w:r>
      <w:r>
        <w:rPr>
          <w:rFonts w:hint="eastAsia" w:cs="宋体"/>
          <w:color w:val="auto"/>
          <w:lang w:val="en-US" w:eastAsia="zh-CN"/>
        </w:rPr>
        <w:t xml:space="preserve">5</w:t>
      </w:r>
      <w:r>
        <w:rPr>
          <w:rFonts w:hint="eastAsia" w:cs="宋体"/>
          <w:color w:val="auto"/>
        </w:rPr>
        <w:t xml:space="preserve">)《中华人民共和国政府采购法》。</w:t>
      </w:r>
      <w:r/>
    </w:p>
    <w:p>
      <w:pPr>
        <w:pStyle w:val="1120"/>
        <w:spacing w:line="440" w:lineRule="exact"/>
        <w:rPr>
          <w:rFonts w:cs="宋体"/>
          <w:b/>
          <w:color w:val="auto"/>
        </w:rPr>
      </w:pPr>
      <w:r>
        <w:rPr>
          <w:rFonts w:hint="eastAsia" w:cs="宋体"/>
          <w:b/>
          <w:color w:val="auto"/>
        </w:rPr>
        <w:t xml:space="preserve">十</w:t>
      </w:r>
      <w:r>
        <w:rPr>
          <w:rFonts w:hint="eastAsia" w:cs="宋体"/>
          <w:b/>
          <w:color w:val="auto"/>
          <w:lang w:eastAsia="zh-CN"/>
        </w:rPr>
        <w:t xml:space="preserve">五</w:t>
      </w:r>
      <w:r>
        <w:rPr>
          <w:rFonts w:hint="eastAsia" w:cs="宋体"/>
          <w:b/>
          <w:color w:val="auto"/>
        </w:rPr>
        <w:t xml:space="preserve">、合同生效及其它 </w:t>
      </w:r>
      <w:r/>
    </w:p>
    <w:p>
      <w:pPr>
        <w:pStyle w:val="1120"/>
        <w:spacing w:line="440" w:lineRule="exact"/>
        <w:rPr>
          <w:rFonts w:cs="宋体"/>
          <w:color w:val="auto"/>
        </w:rPr>
      </w:pPr>
      <w:r>
        <w:rPr>
          <w:rFonts w:hint="eastAsia" w:cs="宋体"/>
          <w:color w:val="auto"/>
        </w:rPr>
        <w:t xml:space="preserve">1</w:t>
      </w:r>
      <w:r>
        <w:rPr>
          <w:rFonts w:hint="eastAsia" w:cs="宋体"/>
          <w:color w:val="auto"/>
          <w:lang w:val="en-US" w:eastAsia="zh-CN"/>
        </w:rPr>
        <w:t xml:space="preserve">5</w:t>
      </w:r>
      <w:r>
        <w:rPr>
          <w:rFonts w:hint="eastAsia" w:cs="宋体"/>
          <w:color w:val="auto"/>
        </w:rPr>
        <w:t xml:space="preserve">.1 合同经双方法定代表人（或负责人）或授权委托代表人签字并加盖单位公章后生效,生效后至张家港市政府采购管理中心备案。</w:t>
      </w:r>
      <w:r/>
    </w:p>
    <w:p>
      <w:pPr>
        <w:pStyle w:val="1120"/>
        <w:spacing w:line="440" w:lineRule="exact"/>
        <w:rPr>
          <w:rFonts w:cs="宋体"/>
          <w:color w:val="auto"/>
        </w:rPr>
      </w:pPr>
      <w:r>
        <w:rPr>
          <w:rFonts w:hint="eastAsia" w:cs="宋体"/>
          <w:color w:val="auto"/>
        </w:rPr>
        <w:t xml:space="preserve">16.2 本合同未尽事宜，遵照《民法典》合同编经甲乙双方协商一致可签订补充协议。</w:t>
      </w:r>
      <w:r/>
    </w:p>
    <w:p>
      <w:pPr>
        <w:pStyle w:val="1120"/>
        <w:spacing w:line="440" w:lineRule="exact"/>
        <w:rPr>
          <w:rFonts w:cs="宋体"/>
          <w:color w:val="auto"/>
        </w:rPr>
      </w:pPr>
      <w:r>
        <w:rPr>
          <w:rFonts w:hint="eastAsia" w:cs="宋体"/>
          <w:color w:val="auto"/>
        </w:rPr>
        <w:t xml:space="preserve">甲方： </w:t>
      </w:r>
      <w:r/>
    </w:p>
    <w:p>
      <w:pPr>
        <w:pStyle w:val="1120"/>
        <w:spacing w:line="440" w:lineRule="exact"/>
        <w:rPr>
          <w:rFonts w:cs="宋体"/>
          <w:color w:val="auto"/>
        </w:rPr>
      </w:pPr>
      <w:r>
        <w:rPr>
          <w:rFonts w:hint="eastAsia" w:cs="宋体"/>
          <w:color w:val="auto"/>
        </w:rPr>
        <w:t xml:space="preserve">地址： </w:t>
      </w:r>
      <w:r/>
    </w:p>
    <w:p>
      <w:pPr>
        <w:pStyle w:val="1120"/>
        <w:spacing w:line="440" w:lineRule="exact"/>
        <w:rPr>
          <w:rFonts w:cs="宋体"/>
          <w:color w:val="auto"/>
        </w:rPr>
      </w:pPr>
      <w:r>
        <w:rPr>
          <w:rFonts w:hint="eastAsia" w:cs="宋体"/>
          <w:color w:val="auto"/>
        </w:rPr>
        <w:t xml:space="preserve">法定代表人或授权代表： </w:t>
      </w:r>
      <w:r/>
    </w:p>
    <w:p>
      <w:pPr>
        <w:pStyle w:val="1120"/>
        <w:spacing w:line="440" w:lineRule="exact"/>
        <w:rPr>
          <w:rFonts w:cs="宋体"/>
          <w:color w:val="auto"/>
        </w:rPr>
      </w:pPr>
      <w:r>
        <w:rPr>
          <w:rFonts w:hint="eastAsia" w:cs="宋体"/>
          <w:color w:val="auto"/>
        </w:rPr>
        <w:t xml:space="preserve">联系电话： </w:t>
      </w:r>
      <w:r/>
    </w:p>
    <w:p>
      <w:pPr>
        <w:pStyle w:val="1120"/>
        <w:spacing w:line="440" w:lineRule="exact"/>
        <w:rPr>
          <w:rFonts w:cs="宋体"/>
          <w:color w:val="auto"/>
        </w:rPr>
      </w:pPr>
      <w:r>
        <w:rPr>
          <w:rFonts w:hint="eastAsia" w:cs="宋体"/>
          <w:color w:val="auto"/>
        </w:rPr>
        <w:t xml:space="preserve">签订日期： 年 月 日 </w:t>
      </w:r>
      <w:r/>
    </w:p>
    <w:p>
      <w:pPr>
        <w:pStyle w:val="1120"/>
        <w:spacing w:line="440" w:lineRule="exact"/>
        <w:rPr>
          <w:rFonts w:cs="宋体"/>
          <w:color w:val="auto"/>
        </w:rPr>
      </w:pPr>
      <w:r>
        <w:rPr>
          <w:rFonts w:cs="宋体"/>
          <w:color w:val="auto"/>
        </w:rPr>
      </w:r>
      <w:r/>
    </w:p>
    <w:p>
      <w:pPr>
        <w:pStyle w:val="1120"/>
        <w:spacing w:line="440" w:lineRule="exact"/>
        <w:rPr>
          <w:rFonts w:cs="宋体"/>
          <w:color w:val="auto"/>
        </w:rPr>
      </w:pPr>
      <w:r>
        <w:rPr>
          <w:rFonts w:hint="eastAsia" w:cs="宋体"/>
          <w:color w:val="auto"/>
        </w:rPr>
        <w:t xml:space="preserve">乙方： </w:t>
      </w:r>
      <w:r/>
    </w:p>
    <w:p>
      <w:pPr>
        <w:pStyle w:val="1120"/>
        <w:spacing w:line="440" w:lineRule="exact"/>
        <w:rPr>
          <w:rFonts w:cs="宋体"/>
          <w:color w:val="auto"/>
        </w:rPr>
      </w:pPr>
      <w:r>
        <w:rPr>
          <w:rFonts w:hint="eastAsia" w:cs="宋体"/>
          <w:color w:val="auto"/>
        </w:rPr>
        <w:t xml:space="preserve">地址： </w:t>
      </w:r>
      <w:r/>
    </w:p>
    <w:p>
      <w:pPr>
        <w:pStyle w:val="1120"/>
        <w:spacing w:line="440" w:lineRule="exact"/>
        <w:rPr>
          <w:rFonts w:cs="宋体"/>
          <w:color w:val="auto"/>
        </w:rPr>
      </w:pPr>
      <w:r>
        <w:rPr>
          <w:rFonts w:hint="eastAsia" w:cs="宋体"/>
          <w:color w:val="auto"/>
        </w:rPr>
        <w:t xml:space="preserve">法定代表人（或负责人）或授权代表： </w:t>
      </w:r>
      <w:r/>
    </w:p>
    <w:p>
      <w:pPr>
        <w:pStyle w:val="1120"/>
        <w:spacing w:line="440" w:lineRule="exact"/>
        <w:rPr>
          <w:rFonts w:cs="宋体"/>
          <w:color w:val="auto"/>
        </w:rPr>
      </w:pPr>
      <w:r>
        <w:rPr>
          <w:rFonts w:hint="eastAsia" w:cs="宋体"/>
          <w:color w:val="auto"/>
        </w:rPr>
        <w:t xml:space="preserve">联系电话： </w:t>
      </w:r>
      <w:r/>
    </w:p>
    <w:p>
      <w:pPr>
        <w:pStyle w:val="1120"/>
        <w:spacing w:line="440" w:lineRule="exact"/>
        <w:rPr>
          <w:rFonts w:cs="宋体"/>
          <w:color w:val="auto"/>
        </w:rPr>
      </w:pPr>
      <w:r>
        <w:rPr>
          <w:rFonts w:hint="eastAsia" w:cs="宋体"/>
          <w:color w:val="auto"/>
        </w:rPr>
        <w:t xml:space="preserve">签订日期： 年 月 日</w:t>
      </w:r>
      <w:r/>
    </w:p>
    <w:p>
      <w:pPr>
        <w:pStyle w:val="1120"/>
        <w:spacing w:line="440" w:lineRule="exact"/>
        <w:rPr>
          <w:rFonts w:hint="eastAsia" w:cs="宋体"/>
          <w:color w:val="auto"/>
          <w:lang w:eastAsia="zh-CN"/>
        </w:rPr>
      </w:pPr>
      <w:r>
        <w:rPr>
          <w:rFonts w:hint="eastAsia" w:cs="宋体"/>
          <w:color w:val="auto"/>
          <w:lang w:eastAsia="zh-CN"/>
        </w:rPr>
      </w:r>
      <w:r/>
    </w:p>
    <w:p>
      <w:pPr>
        <w:pStyle w:val="1021"/>
        <w:pageBreakBefore/>
        <w:spacing w:line="360" w:lineRule="auto"/>
        <w:rPr>
          <w:rFonts w:ascii="宋体" w:hAnsi="宋体" w:eastAsia="宋体"/>
          <w:color w:val="auto"/>
          <w:highlight w:val="none"/>
        </w:rPr>
      </w:pPr>
      <w:r>
        <w:rPr>
          <w:rFonts w:hint="eastAsia" w:ascii="宋体" w:hAnsi="宋体" w:eastAsia="宋体"/>
          <w:color w:val="auto"/>
          <w:highlight w:val="none"/>
        </w:rPr>
        <w:t xml:space="preserve">第</w:t>
      </w:r>
      <w:bookmarkEnd w:id="188"/>
      <w:r>
        <w:rPr>
          <w:rFonts w:hint="eastAsia" w:ascii="宋体" w:hAnsi="宋体" w:eastAsia="宋体"/>
          <w:color w:val="auto"/>
          <w:highlight w:val="none"/>
        </w:rPr>
        <w:t xml:space="preserve">四章 项目需求</w:t>
      </w:r>
      <w:bookmarkEnd w:id="189"/>
      <w:r/>
      <w:bookmarkEnd w:id="190"/>
      <w:r/>
      <w:bookmarkEnd w:id="191"/>
      <w:r/>
      <w:bookmarkEnd w:id="192"/>
      <w:r/>
      <w:bookmarkEnd w:id="193"/>
      <w:r/>
      <w:bookmarkEnd w:id="194"/>
      <w:r/>
      <w:bookmarkEnd w:id="195"/>
      <w:r/>
      <w:bookmarkEnd w:id="196"/>
      <w:r/>
      <w:bookmarkEnd w:id="197"/>
      <w:r/>
      <w:bookmarkStart w:id="208" w:name="_Toc319429198"/>
      <w:r/>
      <w:bookmarkEnd w:id="208"/>
      <w:r/>
      <w:bookmarkStart w:id="209" w:name="_Toc274321794"/>
      <w:r/>
      <w:bookmarkEnd w:id="209"/>
      <w:r/>
      <w:bookmarkStart w:id="210" w:name="_Toc483515625"/>
      <w:r/>
      <w:bookmarkStart w:id="211" w:name="_Toc350255489"/>
      <w:r/>
      <w:bookmarkStart w:id="212" w:name="_Toc49090575"/>
      <w:r/>
      <w:bookmarkStart w:id="213" w:name="_Toc26554093"/>
      <w:r/>
      <w:r/>
    </w:p>
    <w:p>
      <w:pPr>
        <w:keepLines w:val="0"/>
        <w:keepNext w:val="0"/>
        <w:pageBreakBefore w:val="0"/>
        <w:spacing w:before="120" w:after="120"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一、清单</w:t>
      </w:r>
      <w:bookmarkEnd w:id="210"/>
      <w:r/>
      <w:bookmarkEnd w:id="211"/>
      <w:r/>
      <w:r/>
    </w:p>
    <w:p>
      <w:pPr>
        <w:pStyle w:val="1329"/>
        <w:ind w:firstLine="500"/>
        <w:keepLines w:val="0"/>
        <w:keepNext w:val="0"/>
        <w:pageBreakBefore w:val="0"/>
        <w:spacing w:line="440" w:lineRule="exact"/>
        <w:rPr>
          <w:rFonts w:ascii="宋体" w:hAnsi="宋体" w:eastAsia="宋体" w:cs="宋体"/>
          <w:color w:val="auto"/>
          <w:spacing w:val="7"/>
          <w:highlight w:val="none"/>
        </w:rPr>
      </w:pPr>
      <w:r/>
      <w:bookmarkStart w:id="214" w:name="_Toc6156"/>
      <w:r/>
      <w:bookmarkStart w:id="215" w:name="_Toc54615247"/>
      <w:r/>
      <w:bookmarkStart w:id="216" w:name="_Toc16086"/>
      <w:r/>
      <w:bookmarkStart w:id="217" w:name="_Toc38368129"/>
      <w:r/>
      <w:bookmarkStart w:id="218" w:name="_Toc31618"/>
      <w:r/>
      <w:bookmarkStart w:id="219" w:name="_Toc35266029"/>
      <w:r/>
      <w:bookmarkStart w:id="220" w:name="_Toc120614281"/>
      <w:r>
        <w:rPr>
          <w:rFonts w:hint="eastAsia" w:ascii="宋体" w:hAnsi="宋体" w:eastAsia="宋体" w:cs="宋体"/>
          <w:color w:val="auto"/>
          <w:spacing w:val="7"/>
          <w:highlight w:val="none"/>
        </w:rPr>
        <w:t xml:space="preserve">1.清单</w:t>
      </w:r>
      <w:r/>
    </w:p>
    <w:tbl>
      <w:tblPr>
        <w:tblStyle w:val="737"/>
        <w:tblW w:w="50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3132"/>
        <w:gridCol w:w="832"/>
        <w:gridCol w:w="694"/>
        <w:gridCol w:w="714"/>
        <w:gridCol w:w="1276"/>
        <w:gridCol w:w="1397"/>
        <w:gridCol w:w="114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00"/>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80" w:type="pct"/>
            <w:vAlign w:val="center"/>
            <w:textDirection w:val="lrTb"/>
            <w:noWrap w:val="false"/>
          </w:tcPr>
          <w:p>
            <w:pPr>
              <w:pStyle w:val="1300"/>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0" w:type="pct"/>
            <w:vAlign w:val="center"/>
            <w:textDirection w:val="lrTb"/>
            <w:noWrap w:val="false"/>
          </w:tcPr>
          <w:p>
            <w:pPr>
              <w:pStyle w:val="1300"/>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val="false"/>
          </w:tcPr>
          <w:p>
            <w:pPr>
              <w:pStyle w:val="1300"/>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val="false"/>
          </w:tcPr>
          <w:p>
            <w:pPr>
              <w:pStyle w:val="1300"/>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4" w:type="pct"/>
            <w:vAlign w:val="center"/>
            <w:textDirection w:val="lrTb"/>
            <w:noWrap w:val="false"/>
          </w:tcPr>
          <w:p>
            <w:pPr>
              <w:pStyle w:val="1300"/>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 w:type="pct"/>
            <w:vAlign w:val="center"/>
            <w:textDirection w:val="lrTb"/>
            <w:noWrap w:val="false"/>
          </w:tcPr>
          <w:p>
            <w:pPr>
              <w:pStyle w:val="1300"/>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pct"/>
            <w:vAlign w:val="center"/>
            <w:textDirection w:val="lrTb"/>
            <w:noWrap w:val="false"/>
          </w:tcPr>
          <w:p>
            <w:pPr>
              <w:pStyle w:val="1300"/>
              <w:jc w:val="center"/>
              <w:keepLines w:val="0"/>
              <w:keepNext w:val="0"/>
              <w:pageBreakBefore w:val="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300"/>
              <w:jc w:val="center"/>
              <w:keepLines w:val="0"/>
              <w:keepNext w:val="0"/>
              <w:pageBreakBefore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80" w:type="pct"/>
            <w:vAlign w:val="center"/>
            <w:textDirection w:val="lrTb"/>
            <w:noWrap w:val="false"/>
          </w:tcPr>
          <w:p>
            <w:pPr>
              <w:pStyle w:val="1300"/>
              <w:jc w:val="center"/>
              <w:keepLines w:val="0"/>
              <w:keepNext w:val="0"/>
              <w:pageBreakBefore w:val="0"/>
              <w:spacing w:line="440" w:lineRule="exact"/>
              <w:rPr>
                <w:rFonts w:hint="eastAsia" w:ascii="宋体" w:hAnsi="宋体" w:eastAsia="宋体" w:cs="宋体"/>
                <w:color w:val="auto"/>
                <w:highlight w:val="none"/>
              </w:rPr>
            </w:pPr>
            <w:r>
              <w:rPr>
                <w:rFonts w:hint="eastAsia" w:ascii="宋体" w:hAnsi="宋体" w:eastAsia="宋体" w:cs="宋体"/>
                <w:color w:val="auto"/>
                <w:spacing w:val="7"/>
                <w:sz w:val="24"/>
                <w:szCs w:val="24"/>
                <w:highlight w:val="none"/>
                <w:lang w:val="en-US" w:eastAsia="zh-CN" w:bidi="ar-SA"/>
              </w:rPr>
              <w:t xml:space="preserve">市社会福利服务中心医务室运行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0" w:type="pct"/>
            <w:vAlign w:val="center"/>
            <w:textDirection w:val="lrTb"/>
            <w:noWrap w:val="false"/>
          </w:tcPr>
          <w:p>
            <w:pPr>
              <w:pStyle w:val="130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0" w:type="pct"/>
            <w:vAlign w:val="center"/>
            <w:textDirection w:val="lrTb"/>
            <w:noWrap w:val="false"/>
          </w:tcPr>
          <w:p>
            <w:pPr>
              <w:pStyle w:val="130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0" w:type="pct"/>
            <w:vAlign w:val="center"/>
            <w:textDirection w:val="lrTb"/>
            <w:noWrap w:val="false"/>
          </w:tcPr>
          <w:p>
            <w:pPr>
              <w:pStyle w:val="130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4" w:type="pct"/>
            <w:vAlign w:val="center"/>
            <w:textDirection w:val="lrTb"/>
            <w:noWrap w:val="false"/>
          </w:tcPr>
          <w:p>
            <w:pPr>
              <w:pStyle w:val="1300"/>
              <w:jc w:val="center"/>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其他未列明行业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 w:type="pct"/>
            <w:vAlign w:val="center"/>
            <w:textDirection w:val="lrTb"/>
            <w:noWrap w:val="false"/>
          </w:tcPr>
          <w:p>
            <w:pPr>
              <w:pStyle w:val="130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77" w:type="pct"/>
            <w:vAlign w:val="center"/>
            <w:textDirection w:val="lrTb"/>
            <w:noWrap w:val="false"/>
          </w:tcPr>
          <w:p>
            <w:pPr>
              <w:pStyle w:val="1300"/>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服务类</w:t>
            </w:r>
            <w:r/>
          </w:p>
        </w:tc>
      </w:tr>
    </w:tbl>
    <w:p>
      <w:pPr>
        <w:pStyle w:val="1300"/>
        <w:jc w:val="center"/>
        <w:keepLines w:val="0"/>
        <w:keepNext w:val="0"/>
        <w:pageBreakBefore w:val="0"/>
        <w:spacing w:line="440" w:lineRule="exact"/>
        <w:rPr>
          <w:rFonts w:ascii="宋体" w:hAnsi="宋体" w:eastAsia="宋体" w:cs="宋体"/>
          <w:color w:val="auto"/>
          <w:highlight w:val="none"/>
        </w:rPr>
      </w:pPr>
      <w:r>
        <w:rPr>
          <w:rFonts w:ascii="宋体" w:hAnsi="宋体" w:eastAsia="宋体" w:cs="宋体"/>
          <w:color w:val="auto"/>
          <w:highlight w:val="none"/>
        </w:rPr>
      </w:r>
      <w:r/>
    </w:p>
    <w:p>
      <w:pPr>
        <w:pStyle w:val="1176"/>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14"/>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2.核心产品清单</w:t>
      </w:r>
      <w:r/>
    </w:p>
    <w:p>
      <w:pPr>
        <w:pStyle w:val="1314"/>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无</w:t>
      </w:r>
      <w:r/>
    </w:p>
    <w:p>
      <w:pPr>
        <w:pStyle w:val="1314"/>
        <w:ind w:firstLine="500"/>
        <w:keepLines w:val="0"/>
        <w:keepNext w:val="0"/>
        <w:pageBreakBefore w:val="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14"/>
        <w:ind w:firstLine="500"/>
        <w:keepLines w:val="0"/>
        <w:keepNext w:val="0"/>
        <w:pageBreakBefore w:val="0"/>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153"/>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153"/>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节能产品政府采购品目清单： </w:t>
      </w:r>
      <w:r/>
    </w:p>
    <w:p>
      <w:pPr>
        <w:pStyle w:val="1153"/>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无 </w:t>
      </w:r>
      <w:r/>
    </w:p>
    <w:p>
      <w:pPr>
        <w:pStyle w:val="1221"/>
        <w:ind w:firstLine="500"/>
        <w:keepLines w:val="0"/>
        <w:keepNext w:val="0"/>
        <w:pageBreakBefore w:val="0"/>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环境标志产品政府采购品目清单:</w:t>
      </w:r>
      <w:r/>
    </w:p>
    <w:p>
      <w:pPr>
        <w:pStyle w:val="1221"/>
        <w:ind w:firstLine="500"/>
        <w:keepLines w:val="0"/>
        <w:keepNext w:val="0"/>
        <w:pageBreakBefore w:val="0"/>
        <w:spacing w:line="440" w:lineRule="exact"/>
        <w:rPr>
          <w:rFonts w:hint="eastAsia" w:ascii="宋体" w:hAnsi="宋体" w:eastAsia="宋体" w:cs="宋体"/>
          <w:color w:val="auto"/>
          <w:spacing w:val="7"/>
          <w:highlight w:val="none"/>
        </w:rPr>
      </w:pPr>
      <w:r>
        <w:rPr>
          <w:rFonts w:hint="eastAsia" w:ascii="宋体" w:hAnsi="宋体" w:eastAsia="宋体" w:cs="宋体"/>
          <w:color w:val="auto"/>
          <w:spacing w:val="7"/>
          <w:highlight w:val="none"/>
        </w:rPr>
        <w:t xml:space="preserve">无</w:t>
      </w:r>
      <w:r/>
    </w:p>
    <w:p>
      <w:pPr>
        <w:pStyle w:val="1221"/>
        <w:ind w:left="239" w:firstLine="331"/>
        <w:keepLines w:val="0"/>
        <w:keepNext w:val="0"/>
        <w:pageBreakBefore w:val="0"/>
        <w:spacing w:after="240" w:afterAutospacing="0" w:line="440" w:lineRule="exact"/>
        <w:rPr>
          <w:rFonts w:hint="eastAsia" w:ascii="宋体" w:hAnsi="宋体" w:eastAsia="宋体" w:cs="宋体"/>
          <w:color w:val="auto"/>
          <w:spacing w:val="7"/>
          <w:highlight w:val="none"/>
        </w:rPr>
      </w:pPr>
      <w:r>
        <w:rPr>
          <w:rFonts w:hint="eastAsia" w:ascii="宋体" w:hAnsi="宋体" w:eastAsia="宋体" w:cs="宋体"/>
          <w:color w:val="auto"/>
          <w:sz w:val="24"/>
          <w:szCs w:val="24"/>
        </w:rPr>
        <w:t xml:space="preserve">4、绿色采购其他政策： </w:t>
      </w:r>
      <w:r>
        <w:rPr>
          <w:rFonts w:hint="eastAsia" w:ascii="宋体" w:hAnsi="宋体" w:eastAsia="宋体" w:cs="宋体"/>
          <w:color w:val="auto"/>
          <w:sz w:val="24"/>
          <w:szCs w:val="24"/>
        </w:rPr>
        <w:br/>
      </w:r>
      <w:r>
        <w:rPr>
          <w:rFonts w:hint="eastAsia" w:ascii="宋体" w:hAnsi="宋体" w:eastAsia="宋体" w:cs="宋体"/>
          <w:color w:val="auto"/>
          <w:spacing w:val="7"/>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auto"/>
          <w:sz w:val="24"/>
          <w:szCs w:val="24"/>
        </w:rPr>
        <w:br/>
      </w:r>
      <w:r>
        <w:rPr>
          <w:rFonts w:hint="eastAsia" w:ascii="宋体" w:hAnsi="宋体" w:eastAsia="宋体" w:cs="宋体"/>
          <w:color w:val="auto"/>
          <w:sz w:val="24"/>
          <w:szCs w:val="24"/>
          <w:lang w:val="en-US" w:eastAsia="zh-CN"/>
        </w:rPr>
        <w:t xml:space="preserve">    （2）</w:t>
      </w:r>
      <w:r>
        <w:rPr>
          <w:rFonts w:hint="eastAsia" w:ascii="宋体" w:hAnsi="宋体" w:eastAsia="宋体" w:cs="宋体"/>
          <w:color w:val="auto"/>
          <w:spacing w:val="7"/>
          <w:sz w:val="24"/>
          <w:szCs w:val="24"/>
          <w:highlight w:val="none"/>
          <w:lang w:val="en-US" w:eastAsia="zh-CN" w:bidi="ar-SA"/>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numPr>
          <w:ilvl w:val="0"/>
          <w:numId w:val="10"/>
        </w:numPr>
        <w:spacing w:before="120" w:after="120" w:line="440" w:lineRule="exact"/>
        <w:rPr>
          <w:rFonts w:ascii="Times New Roman" w:hAnsi="Times New Roman"/>
          <w:b/>
          <w:color w:val="auto"/>
          <w:sz w:val="28"/>
          <w:szCs w:val="28"/>
          <w:highlight w:val="none"/>
        </w:rPr>
      </w:pPr>
      <w:r>
        <w:rPr>
          <w:rFonts w:ascii="Times New Roman" w:hAnsi="Times New Roman"/>
          <w:b/>
          <w:color w:val="auto"/>
          <w:sz w:val="28"/>
          <w:szCs w:val="28"/>
          <w:highlight w:val="none"/>
        </w:rPr>
        <w:t xml:space="preserve">技术</w:t>
      </w:r>
      <w:r>
        <w:rPr>
          <w:rFonts w:hint="eastAsia" w:ascii="Times New Roman" w:hAnsi="Times New Roman"/>
          <w:b/>
          <w:color w:val="auto"/>
          <w:sz w:val="28"/>
          <w:szCs w:val="28"/>
          <w:highlight w:val="none"/>
          <w:lang w:eastAsia="zh-CN"/>
        </w:rPr>
        <w:t xml:space="preserve">（服务）</w:t>
      </w:r>
      <w:r>
        <w:rPr>
          <w:rFonts w:ascii="Times New Roman" w:hAnsi="Times New Roman"/>
          <w:b/>
          <w:color w:val="auto"/>
          <w:sz w:val="28"/>
          <w:szCs w:val="28"/>
          <w:highlight w:val="none"/>
        </w:rPr>
        <w:t xml:space="preserve">要求</w:t>
      </w:r>
      <w:r/>
    </w:p>
    <w:p>
      <w:pPr>
        <w:rPr>
          <w:rFonts w:hint="eastAsia"/>
          <w:lang w:val="en-US" w:eastAsia="zh-CN"/>
        </w:rPr>
      </w:pPr>
      <w:r>
        <w:rPr>
          <w:rFonts w:hint="eastAsia"/>
          <w:lang w:val="en-US" w:eastAsia="zh-CN"/>
        </w:rPr>
      </w:r>
      <w:r/>
    </w:p>
    <w:p>
      <w:pPr>
        <w:pStyle w:val="805"/>
        <w:rPr>
          <w:rFonts w:hint="eastAsia"/>
          <w:lang w:val="en-US" w:eastAsia="zh-CN"/>
        </w:rPr>
      </w:pPr>
      <w:r>
        <w:rPr>
          <w:rFonts w:hint="eastAsia"/>
          <w:lang w:val="en-US" w:eastAsia="zh-CN"/>
        </w:rPr>
        <w:t xml:space="preserve">（一）人员配置及资质要求：</w:t>
      </w:r>
      <w:r/>
    </w:p>
    <w:p>
      <w:pPr>
        <w:pStyle w:val="805"/>
        <w:rPr>
          <w:rFonts w:hint="eastAsia"/>
          <w:i/>
          <w:iCs/>
          <w:highlight w:val="none"/>
          <w:u w:val="single"/>
          <w:lang w:val="en-US" w:eastAsia="zh-CN"/>
        </w:rPr>
      </w:pPr>
      <w:r>
        <w:rPr>
          <w:rFonts w:hint="eastAsia"/>
          <w:i/>
          <w:iCs/>
          <w:highlight w:val="none"/>
          <w:u w:val="single"/>
          <w:lang w:val="en-US" w:eastAsia="zh-CN"/>
        </w:rPr>
        <w:t xml:space="preserve">（1）医生3人，执业医师。</w:t>
      </w:r>
      <w:r/>
    </w:p>
    <w:p>
      <w:pPr>
        <w:pStyle w:val="805"/>
        <w:rPr>
          <w:rFonts w:hint="eastAsia"/>
          <w:i/>
          <w:iCs/>
          <w:highlight w:val="none"/>
          <w:u w:val="single"/>
          <w:lang w:val="en-US" w:eastAsia="zh-CN"/>
        </w:rPr>
      </w:pPr>
      <w:r>
        <w:rPr>
          <w:rFonts w:hint="eastAsia"/>
          <w:i/>
          <w:iCs/>
          <w:highlight w:val="none"/>
          <w:u w:val="single"/>
          <w:lang w:val="en-US" w:eastAsia="zh-CN"/>
        </w:rPr>
        <w:t xml:space="preserve">（2）护士4人，执业护士。</w:t>
      </w:r>
      <w:r/>
    </w:p>
    <w:p>
      <w:pPr>
        <w:pStyle w:val="805"/>
        <w:rPr>
          <w:rFonts w:hint="eastAsia"/>
          <w:lang w:val="en-US" w:eastAsia="zh-CN"/>
        </w:rPr>
      </w:pPr>
      <w:r>
        <w:rPr>
          <w:rFonts w:hint="eastAsia"/>
          <w:lang w:val="en-US" w:eastAsia="zh-CN"/>
        </w:rPr>
        <w:t xml:space="preserve">（3）管理人员：成交供应商安排专人对接日常管理工作，内部考核、排班等，完成不定期巡查和指令性任务。</w:t>
      </w:r>
      <w:r/>
    </w:p>
    <w:p>
      <w:pPr>
        <w:pStyle w:val="805"/>
        <w:rPr>
          <w:rFonts w:hint="eastAsia"/>
          <w:lang w:val="en-US" w:eastAsia="zh-CN"/>
        </w:rPr>
      </w:pPr>
      <w:r>
        <w:rPr>
          <w:rFonts w:hint="eastAsia"/>
          <w:lang w:val="en-US" w:eastAsia="zh-CN"/>
        </w:rPr>
        <w:t xml:space="preserve">（二）运营管理要求</w:t>
      </w:r>
      <w:r/>
    </w:p>
    <w:p>
      <w:pPr>
        <w:pStyle w:val="805"/>
        <w:rPr>
          <w:rFonts w:hint="eastAsia"/>
          <w:lang w:val="en-US" w:eastAsia="zh-CN"/>
        </w:rPr>
      </w:pPr>
      <w:r>
        <w:rPr>
          <w:rFonts w:hint="eastAsia"/>
          <w:lang w:val="en-US" w:eastAsia="zh-CN"/>
        </w:rPr>
        <w:t xml:space="preserve">1．医疗服务内容：</w:t>
      </w:r>
      <w:r/>
    </w:p>
    <w:p>
      <w:pPr>
        <w:pStyle w:val="805"/>
        <w:rPr>
          <w:rFonts w:hint="eastAsia"/>
          <w:lang w:val="en-US" w:eastAsia="zh-CN"/>
        </w:rPr>
      </w:pPr>
      <w:r>
        <w:rPr>
          <w:rFonts w:hint="eastAsia"/>
          <w:lang w:val="en-US" w:eastAsia="zh-CN"/>
        </w:rPr>
        <w:t xml:space="preserve">（1）负责医务室门诊日常诊疗工作，主要为</w:t>
      </w:r>
      <w:r>
        <w:rPr>
          <w:rFonts w:hint="eastAsia"/>
          <w:color w:val="auto"/>
          <w:lang w:val="en-US" w:eastAsia="zh-CN"/>
        </w:rPr>
        <w:t xml:space="preserve">常用药品管理和指导</w:t>
      </w:r>
      <w:r>
        <w:rPr>
          <w:rFonts w:hint="eastAsia"/>
          <w:lang w:val="en-US" w:eastAsia="zh-CN"/>
        </w:rPr>
        <w:t xml:space="preserve">及常见病咨询等。</w:t>
      </w:r>
      <w:r/>
    </w:p>
    <w:p>
      <w:pPr>
        <w:pStyle w:val="805"/>
        <w:rPr>
          <w:rFonts w:hint="eastAsia"/>
          <w:lang w:val="en-US" w:eastAsia="zh-CN"/>
        </w:rPr>
      </w:pPr>
      <w:r>
        <w:rPr>
          <w:rFonts w:hint="eastAsia"/>
          <w:lang w:val="en-US" w:eastAsia="zh-CN"/>
        </w:rPr>
        <w:t xml:space="preserve">（2）参与老人的能力评估。</w:t>
      </w:r>
      <w:r/>
    </w:p>
    <w:p>
      <w:pPr>
        <w:pStyle w:val="805"/>
        <w:rPr>
          <w:rFonts w:hint="eastAsia"/>
          <w:lang w:val="en-US" w:eastAsia="zh-CN"/>
        </w:rPr>
      </w:pPr>
      <w:r>
        <w:rPr>
          <w:rFonts w:hint="eastAsia"/>
          <w:lang w:val="en-US" w:eastAsia="zh-CN"/>
        </w:rPr>
        <w:t xml:space="preserve">（3）负责公寓内老人的日常巡查：自助区、自理区每周一次，半护理区每周三次，全护理区每日一次，巡查记录登记成册。</w:t>
      </w:r>
      <w:r/>
    </w:p>
    <w:p>
      <w:pPr>
        <w:pStyle w:val="805"/>
        <w:rPr>
          <w:rFonts w:hint="eastAsia"/>
          <w:lang w:val="en-US" w:eastAsia="zh-CN"/>
        </w:rPr>
      </w:pPr>
      <w:r>
        <w:rPr>
          <w:rFonts w:hint="eastAsia"/>
          <w:lang w:val="en-US" w:eastAsia="zh-CN"/>
        </w:rPr>
        <w:t xml:space="preserve">（4）负责入住老人日间和夜间的突发状况处理，包括心肺复苏等。</w:t>
      </w:r>
      <w:r/>
    </w:p>
    <w:p>
      <w:pPr>
        <w:pStyle w:val="805"/>
        <w:rPr>
          <w:rFonts w:hint="eastAsia"/>
          <w:lang w:val="en-US" w:eastAsia="zh-CN"/>
        </w:rPr>
      </w:pPr>
      <w:r>
        <w:rPr>
          <w:rFonts w:hint="eastAsia"/>
          <w:lang w:val="en-US" w:eastAsia="zh-CN"/>
        </w:rPr>
        <w:t xml:space="preserve">（5）负责诊疗过程中与老人及家属沟通病情，完成口头病情告知，比如需转医院处理等。</w:t>
      </w:r>
      <w:r/>
    </w:p>
    <w:p>
      <w:pPr>
        <w:pStyle w:val="805"/>
        <w:rPr>
          <w:rFonts w:hint="eastAsia"/>
          <w:lang w:val="en-US" w:eastAsia="zh-CN"/>
        </w:rPr>
      </w:pPr>
      <w:r>
        <w:rPr>
          <w:rFonts w:hint="eastAsia"/>
          <w:lang w:val="en-US" w:eastAsia="zh-CN"/>
        </w:rPr>
        <w:t xml:space="preserve">（6）24小时值班制。</w:t>
      </w:r>
      <w:r/>
    </w:p>
    <w:p>
      <w:pPr>
        <w:pStyle w:val="805"/>
        <w:rPr>
          <w:rFonts w:hint="eastAsia"/>
          <w:lang w:val="en-US" w:eastAsia="zh-CN"/>
        </w:rPr>
      </w:pPr>
      <w:r>
        <w:rPr>
          <w:rFonts w:hint="eastAsia"/>
          <w:lang w:val="en-US" w:eastAsia="zh-CN"/>
        </w:rPr>
        <w:t xml:space="preserve">2．护士服务内容：</w:t>
      </w:r>
      <w:r/>
    </w:p>
    <w:p>
      <w:pPr>
        <w:pStyle w:val="805"/>
        <w:rPr>
          <w:rFonts w:hint="eastAsia"/>
          <w:color w:val="auto"/>
          <w:lang w:val="en-US" w:eastAsia="zh-CN"/>
        </w:rPr>
      </w:pPr>
      <w:r>
        <w:rPr>
          <w:rFonts w:hint="eastAsia"/>
          <w:color w:val="auto"/>
          <w:lang w:val="en-US" w:eastAsia="zh-CN"/>
        </w:rPr>
        <w:t xml:space="preserve">（1）完成半护区及全护区入住老人药品（含自备药）的发药工作。</w:t>
      </w:r>
      <w:r/>
    </w:p>
    <w:p>
      <w:pPr>
        <w:pStyle w:val="805"/>
        <w:rPr>
          <w:rFonts w:hint="eastAsia"/>
          <w:color w:val="auto"/>
          <w:lang w:val="en-US" w:eastAsia="zh-CN"/>
        </w:rPr>
      </w:pPr>
      <w:r>
        <w:rPr>
          <w:rFonts w:hint="eastAsia"/>
          <w:color w:val="auto"/>
          <w:lang w:val="en-US" w:eastAsia="zh-CN"/>
        </w:rPr>
        <w:t xml:space="preserve">（2）负责入住老人的胰岛素注射、血糖血压检测、插管（基本管路维护及留置比如胃管、尿管）、压疮处理等。</w:t>
      </w:r>
      <w:r/>
    </w:p>
    <w:p>
      <w:pPr>
        <w:pStyle w:val="805"/>
        <w:rPr>
          <w:rFonts w:hint="eastAsia"/>
          <w:color w:val="auto"/>
          <w:lang w:val="en-US" w:eastAsia="zh-CN"/>
        </w:rPr>
      </w:pPr>
      <w:r>
        <w:rPr>
          <w:rFonts w:hint="eastAsia"/>
          <w:color w:val="auto"/>
          <w:lang w:val="en-US" w:eastAsia="zh-CN"/>
        </w:rPr>
        <w:t xml:space="preserve">（3）做好机构内感染控制的指导及执行工作。</w:t>
      </w:r>
      <w:r/>
    </w:p>
    <w:p>
      <w:pPr>
        <w:pStyle w:val="805"/>
        <w:rPr>
          <w:rFonts w:hint="eastAsia"/>
          <w:lang w:val="en-US" w:eastAsia="zh-CN"/>
        </w:rPr>
      </w:pPr>
      <w:r>
        <w:rPr>
          <w:rFonts w:hint="eastAsia"/>
          <w:lang w:val="en-US" w:eastAsia="zh-CN"/>
        </w:rPr>
        <w:t xml:space="preserve">3．机构管理服务内容：</w:t>
      </w:r>
      <w:r/>
    </w:p>
    <w:p>
      <w:pPr>
        <w:pStyle w:val="805"/>
        <w:rPr>
          <w:rFonts w:hint="eastAsia"/>
          <w:lang w:val="en-US" w:eastAsia="zh-CN"/>
        </w:rPr>
      </w:pPr>
      <w:r>
        <w:rPr>
          <w:rFonts w:hint="eastAsia"/>
          <w:lang w:val="en-US" w:eastAsia="zh-CN"/>
        </w:rPr>
        <w:t xml:space="preserve">（1）中标供应商管理过程符合法律法规，做好相应台账资料，确保医务室各项管理符合上级主管部门要求。</w:t>
      </w:r>
      <w:r/>
    </w:p>
    <w:p>
      <w:pPr>
        <w:pStyle w:val="805"/>
        <w:rPr>
          <w:rFonts w:hint="eastAsia"/>
          <w:lang w:val="en-US" w:eastAsia="zh-CN"/>
        </w:rPr>
      </w:pPr>
      <w:r>
        <w:rPr>
          <w:rFonts w:hint="eastAsia"/>
          <w:lang w:val="en-US" w:eastAsia="zh-CN"/>
        </w:rPr>
        <w:t xml:space="preserve">（2）中标供应商配合甲方做好医务室各种医疗证书、仪器、设备的校验工作。</w:t>
      </w:r>
      <w:r/>
    </w:p>
    <w:p>
      <w:pPr>
        <w:pStyle w:val="805"/>
        <w:rPr>
          <w:rFonts w:hint="eastAsia"/>
          <w:lang w:val="en-US" w:eastAsia="zh-CN"/>
        </w:rPr>
      </w:pPr>
      <w:r>
        <w:rPr>
          <w:rFonts w:hint="eastAsia"/>
          <w:lang w:val="en-US" w:eastAsia="zh-CN"/>
        </w:rPr>
        <w:t xml:space="preserve">（3）负责各种医疗风险的管控，不发生责任事故。</w:t>
      </w:r>
      <w:r/>
    </w:p>
    <w:p>
      <w:pPr>
        <w:pStyle w:val="805"/>
        <w:rPr>
          <w:rFonts w:hint="default"/>
          <w:lang w:val="en-US" w:eastAsia="zh-CN"/>
        </w:rPr>
      </w:pPr>
      <w:r>
        <w:rPr>
          <w:rFonts w:hint="eastAsia"/>
          <w:lang w:val="en-US" w:eastAsia="zh-CN"/>
        </w:rPr>
        <w:t xml:space="preserve">4. 投标人应提供自2022年以来类似项目业绩。</w:t>
      </w:r>
      <w:r/>
    </w:p>
    <w:p>
      <w:pPr>
        <w:rPr>
          <w:rFonts w:hint="eastAsia"/>
          <w:lang w:val="en-US" w:eastAsia="zh-CN"/>
        </w:rPr>
      </w:pPr>
      <w:r>
        <w:rPr>
          <w:rFonts w:hint="eastAsia"/>
          <w:lang w:val="en-US" w:eastAsia="zh-CN"/>
        </w:rPr>
      </w:r>
      <w:r/>
    </w:p>
    <w:p>
      <w:pPr>
        <w:spacing w:before="120" w:after="120"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三、商务条款 </w:t>
      </w:r>
      <w:r/>
    </w:p>
    <w:p>
      <w:pPr>
        <w:pStyle w:val="1276"/>
        <w:ind w:firstLine="500"/>
        <w:spacing w:line="440" w:lineRule="exact"/>
        <w:rPr>
          <w:rFonts w:hint="eastAsia" w:ascii="宋体" w:hAnsi="宋体" w:eastAsia="宋体" w:cs="宋体"/>
          <w:b/>
          <w:color w:val="auto"/>
          <w:spacing w:val="7"/>
          <w:highlight w:val="none"/>
        </w:rPr>
      </w:pPr>
      <w:r>
        <w:rPr>
          <w:rFonts w:hint="eastAsia" w:ascii="宋体" w:hAnsi="宋体" w:eastAsia="宋体" w:cs="宋体"/>
          <w:b/>
          <w:color w:val="auto"/>
          <w:spacing w:val="7"/>
          <w:highlight w:val="none"/>
        </w:rPr>
        <w:t xml:space="preserve">1 服务期限</w:t>
      </w:r>
      <w:r/>
    </w:p>
    <w:p>
      <w:pPr>
        <w:pStyle w:val="1276"/>
        <w:ind w:firstLine="500"/>
        <w:spacing w:line="440" w:lineRule="exact"/>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1.1服务期限</w:t>
      </w:r>
      <w:r/>
    </w:p>
    <w:p>
      <w:pPr>
        <w:ind w:firstLine="500"/>
        <w:jc w:val="left"/>
        <w:spacing w:line="440" w:lineRule="exact"/>
        <w:widowControl/>
        <w:rPr>
          <w:rFonts w:ascii="Times New Roman" w:hAnsi="Times New Roman" w:eastAsia="宋体" w:cs="Times New Roman"/>
          <w:i/>
          <w:spacing w:val="7"/>
          <w:sz w:val="24"/>
          <w:szCs w:val="24"/>
          <w:u w:val="single"/>
          <w14:ligatures w14:val="none"/>
        </w:rPr>
      </w:pPr>
      <w:r>
        <w:rPr>
          <w:rFonts w:hint="eastAsia" w:ascii="Times New Roman" w:hAnsi="Times New Roman" w:eastAsia="宋体" w:cs="Times New Roman"/>
          <w:i/>
          <w:iCs/>
          <w:spacing w:val="7"/>
          <w:sz w:val="24"/>
          <w:szCs w:val="24"/>
          <w:u w:val="single"/>
          <w14:ligatures w14:val="none"/>
        </w:rPr>
        <w:t xml:space="preserve">36个月</w:t>
      </w:r>
      <w:r>
        <w:rPr>
          <w:rFonts w:hint="eastAsia" w:ascii="Times New Roman" w:hAnsi="Times New Roman" w:cs="Times New Roman"/>
          <w:i/>
          <w:iCs/>
          <w:spacing w:val="7"/>
          <w:sz w:val="24"/>
          <w:szCs w:val="24"/>
          <w:u w:val="single"/>
          <w:lang w:eastAsia="zh-CN"/>
          <w14:ligatures w14:val="none"/>
        </w:rPr>
        <w:t xml:space="preserve">，</w:t>
      </w:r>
      <w:r>
        <w:rPr>
          <w:rFonts w:hint="eastAsia" w:ascii="Times New Roman" w:hAnsi="Times New Roman" w:eastAsia="宋体" w:cs="Times New Roman"/>
          <w:i/>
          <w:iCs/>
          <w:spacing w:val="7"/>
          <w:sz w:val="24"/>
          <w:szCs w:val="24"/>
          <w:u w:val="single"/>
          <w14:ligatures w14:val="none"/>
        </w:rPr>
        <w:t xml:space="preserve">2026年1月1日-2028年12月31日。</w:t>
      </w:r>
      <w:r/>
    </w:p>
    <w:p>
      <w:pPr>
        <w:pStyle w:val="1361"/>
        <w:ind w:firstLine="500"/>
        <w:spacing w:line="440" w:lineRule="exact"/>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 xml:space="preserve">2 货款支付</w:t>
      </w:r>
      <w:r/>
    </w:p>
    <w:p>
      <w:pPr>
        <w:pStyle w:val="1276"/>
        <w:ind w:firstLine="500"/>
        <w:spacing w:line="440" w:lineRule="exact"/>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2.1结付程序 </w:t>
      </w:r>
      <w:r/>
    </w:p>
    <w:p>
      <w:pPr>
        <w:pStyle w:val="1276"/>
        <w:ind w:firstLine="500"/>
        <w:spacing w:line="440" w:lineRule="exact"/>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供方按本合同内容合格地履行供货义务后，凭验收报告、销售发票到采购单位办理货款（或工程款）结算手续。 </w:t>
      </w:r>
      <w:r/>
    </w:p>
    <w:p>
      <w:pPr>
        <w:pStyle w:val="1276"/>
        <w:ind w:firstLine="500"/>
        <w:spacing w:line="440" w:lineRule="exact"/>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2.2结付期限 </w:t>
      </w:r>
      <w:r/>
    </w:p>
    <w:p>
      <w:pPr>
        <w:pStyle w:val="1276"/>
        <w:numPr>
          <w:ilvl w:val="0"/>
          <w:numId w:val="11"/>
        </w:numPr>
        <w:ind w:firstLine="500"/>
        <w:spacing w:line="440" w:lineRule="exact"/>
        <w:rPr>
          <w:rFonts w:hint="default" w:ascii="宋体" w:hAnsi="宋体" w:eastAsia="宋体" w:cs="宋体"/>
          <w:i/>
          <w:color w:val="000000"/>
          <w:spacing w:val="7"/>
          <w:sz w:val="24"/>
          <w:szCs w:val="24"/>
          <w:highlight w:val="none"/>
          <w:u w:val="single"/>
          <w:lang w:val="en-US" w:eastAsia="zh-CN"/>
        </w:rPr>
      </w:pPr>
      <w:r>
        <w:rPr>
          <w:rFonts w:hint="eastAsia" w:ascii="Times New Roman" w:hAnsi="Times New Roman" w:eastAsia="宋体" w:cs="Times New Roman"/>
          <w:i/>
          <w:iCs/>
          <w:sz w:val="24"/>
          <w:szCs w:val="24"/>
          <w:highlight w:val="none"/>
          <w:u w:val="single"/>
          <w14:ligatures w14:val="none"/>
        </w:rPr>
        <w:t xml:space="preserve">合同签订生效后，采购人支付合同金额总价的</w:t>
      </w:r>
      <w:r>
        <w:rPr>
          <w:rFonts w:hint="eastAsia" w:eastAsia="宋体" w:cs="Times New Roman"/>
          <w:i/>
          <w:iCs/>
          <w:sz w:val="24"/>
          <w:szCs w:val="24"/>
          <w:highlight w:val="none"/>
          <w:u w:val="single"/>
          <w:lang w:val="en-US" w:eastAsia="zh-CN"/>
          <w14:ligatures w14:val="none"/>
        </w:rPr>
        <w:t xml:space="preserve">1</w:t>
      </w:r>
      <w:r>
        <w:rPr>
          <w:rFonts w:hint="eastAsia" w:ascii="Times New Roman" w:hAnsi="Times New Roman" w:eastAsia="宋体" w:cs="Times New Roman"/>
          <w:i/>
          <w:iCs/>
          <w:sz w:val="24"/>
          <w:szCs w:val="24"/>
          <w:highlight w:val="none"/>
          <w:u w:val="single"/>
          <w14:ligatures w14:val="none"/>
        </w:rPr>
        <w:t xml:space="preserve">0%作为预付款（供应商明确表示无需预付款或者主动要求降低比例的除外）；（2）签订合同后，经采购人认可后开始进场提供服务。</w:t>
      </w:r>
      <w:r>
        <w:rPr>
          <w:rFonts w:hint="default" w:ascii="宋体" w:hAnsi="宋体" w:eastAsia="宋体" w:cs="宋体"/>
          <w:i/>
          <w:color w:val="000000"/>
          <w:spacing w:val="7"/>
          <w:sz w:val="24"/>
          <w:szCs w:val="24"/>
          <w:highlight w:val="none"/>
          <w:u w:val="single"/>
          <w:lang w:val="en-US" w:eastAsia="zh-CN"/>
        </w:rPr>
        <w:t xml:space="preserve">人力工资次月结付，管理费根据每月的考核结果每半年支付一次，管理费标准为中标价的10%，其中考核分数在75分以上的（含75分），不扣除管理费，75分以下的每次扣除当年度管理费的10%；满3次不合格，甲方可要求终止合作协议。</w:t>
      </w:r>
      <w:r/>
    </w:p>
    <w:p>
      <w:pPr>
        <w:pStyle w:val="1276"/>
        <w:ind w:firstLine="500"/>
        <w:spacing w:line="440" w:lineRule="exact"/>
        <w:rPr>
          <w:rFonts w:hint="eastAsia" w:ascii="宋体" w:hAnsi="宋体" w:eastAsia="宋体" w:cs="宋体"/>
          <w:b/>
          <w:color w:val="000000"/>
          <w:spacing w:val="7"/>
          <w:highlight w:val="none"/>
        </w:rPr>
      </w:pPr>
      <w:r>
        <w:rPr>
          <w:rFonts w:hint="eastAsia" w:ascii="宋体" w:hAnsi="宋体" w:eastAsia="宋体" w:cs="宋体"/>
          <w:b/>
          <w:color w:val="000000"/>
          <w:spacing w:val="7"/>
          <w:highlight w:val="none"/>
        </w:rPr>
        <w:t xml:space="preserve">3 投标货币</w:t>
      </w:r>
      <w:r/>
    </w:p>
    <w:p>
      <w:pPr>
        <w:pStyle w:val="1276"/>
        <w:ind w:firstLine="500"/>
        <w:spacing w:line="440" w:lineRule="exact"/>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 xml:space="preserve">3.1投标货币</w:t>
      </w:r>
      <w:r/>
    </w:p>
    <w:p>
      <w:pPr>
        <w:pStyle w:val="1276"/>
        <w:ind w:firstLine="500"/>
        <w:spacing w:line="440" w:lineRule="exact"/>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 xml:space="preserve">人民币</w:t>
      </w:r>
      <w:r/>
    </w:p>
    <w:p>
      <w:pPr>
        <w:ind w:firstLine="500"/>
        <w:jc w:val="left"/>
        <w:spacing w:line="440" w:lineRule="exact"/>
        <w:widowControl/>
        <w:rPr>
          <w:rFonts w:hint="eastAsia"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b/>
          <w:color w:val="000000"/>
          <w:spacing w:val="7"/>
          <w:sz w:val="24"/>
          <w:szCs w:val="24"/>
          <w:lang w:val="en-US"/>
          <w14:ligatures w14:val="none"/>
        </w:rPr>
        <w:t xml:space="preserve">4 备品备件及耗材等要求</w:t>
      </w:r>
      <w:r/>
    </w:p>
    <w:p>
      <w:pPr>
        <w:pStyle w:val="805"/>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t xml:space="preserve">备品备件及耗材等要求：无</w:t>
      </w:r>
      <w:r/>
    </w:p>
    <w:p>
      <w:pPr>
        <w:pStyle w:val="805"/>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r>
      <w:r/>
    </w:p>
    <w:p>
      <w:pPr>
        <w:pStyle w:val="805"/>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r>
      <w:r/>
    </w:p>
    <w:p>
      <w:pPr>
        <w:pStyle w:val="805"/>
        <w:rPr>
          <w:rFonts w:hint="eastAsia" w:ascii="宋体" w:hAnsi="宋体" w:eastAsia="宋体" w:cs="宋体"/>
          <w:i/>
          <w:iCs/>
          <w:color w:val="000000"/>
          <w:spacing w:val="7"/>
          <w:u w:val="single"/>
        </w:rPr>
      </w:pPr>
      <w:r>
        <w:rPr>
          <w:rFonts w:hint="eastAsia" w:ascii="宋体" w:hAnsi="宋体" w:eastAsia="宋体" w:cs="宋体"/>
          <w:i/>
          <w:iCs/>
          <w:color w:val="000000"/>
          <w:spacing w:val="7"/>
          <w:u w:val="single"/>
        </w:rPr>
      </w:r>
      <w:r/>
    </w:p>
    <w:p>
      <w:pPr>
        <w:rPr>
          <w:rFonts w:ascii="宋体" w:hAnsi="宋体"/>
          <w:color w:val="auto"/>
          <w:sz w:val="24"/>
          <w:highlight w:val="none"/>
        </w:rPr>
      </w:pPr>
      <w:r>
        <w:rPr>
          <w:rFonts w:ascii="宋体" w:hAnsi="宋体"/>
          <w:color w:val="auto"/>
          <w:sz w:val="24"/>
          <w:highlight w:val="none"/>
        </w:rPr>
      </w:r>
      <w:r/>
    </w:p>
    <w:p>
      <w:pPr>
        <w:pStyle w:val="805"/>
        <w:rPr>
          <w:rFonts w:ascii="宋体" w:hAnsi="宋体"/>
          <w:color w:val="auto"/>
          <w:sz w:val="24"/>
          <w:highlight w:val="none"/>
        </w:rPr>
      </w:pPr>
      <w:r>
        <w:rPr>
          <w:rFonts w:ascii="宋体" w:hAnsi="宋体"/>
          <w:color w:val="auto"/>
          <w:sz w:val="24"/>
          <w:highlight w:val="none"/>
        </w:rPr>
      </w:r>
      <w:r/>
    </w:p>
    <w:p>
      <w:pPr>
        <w:numPr>
          <w:ilvl w:val="0"/>
          <w:numId w:val="10"/>
        </w:numPr>
        <w:ind w:left="0" w:firstLine="0"/>
        <w:spacing w:before="120" w:after="120" w:line="440" w:lineRule="exact"/>
        <w:rPr>
          <w:rFonts w:hint="eastAsia" w:ascii="宋体" w:hAnsi="宋体" w:eastAsia="宋体" w:cs="宋体"/>
          <w:b/>
          <w:color w:val="auto"/>
          <w:sz w:val="32"/>
          <w:szCs w:val="32"/>
          <w:highlight w:val="none"/>
        </w:rPr>
      </w:pPr>
      <w:r/>
      <w:bookmarkStart w:id="221" w:name="_Toc7653"/>
      <w:r/>
      <w:bookmarkStart w:id="222" w:name="_Toc27520"/>
      <w:r>
        <w:rPr>
          <w:rFonts w:hint="eastAsia" w:ascii="宋体" w:hAnsi="宋体" w:eastAsia="宋体" w:cs="宋体"/>
          <w:b/>
          <w:color w:val="auto"/>
          <w:sz w:val="32"/>
          <w:szCs w:val="32"/>
          <w:highlight w:val="none"/>
        </w:rPr>
        <w:t xml:space="preserve">其他部分</w:t>
      </w:r>
      <w:bookmarkEnd w:id="221"/>
      <w:r/>
      <w:bookmarkEnd w:id="222"/>
      <w:r/>
      <w:r/>
    </w:p>
    <w:p>
      <w:pPr>
        <w:jc w:val="center"/>
        <w:spacing w:line="540" w:lineRule="exact"/>
        <w:rPr>
          <w:rFonts w:hint="eastAsia" w:ascii="方正小标宋简体" w:hAnsi="方正小标宋简体" w:eastAsia="方正小标宋简体" w:cs="宋体"/>
          <w:bCs/>
          <w:sz w:val="28"/>
          <w:szCs w:val="28"/>
          <w:lang w:val="en-US" w:eastAsia="zh-CN"/>
        </w:rPr>
      </w:pPr>
      <w:r>
        <w:rPr>
          <w:rFonts w:hint="eastAsia" w:ascii="方正小标宋简体" w:hAnsi="方正小标宋简体" w:eastAsia="方正小标宋简体" w:cs="宋体"/>
          <w:bCs/>
          <w:sz w:val="28"/>
          <w:szCs w:val="28"/>
        </w:rPr>
        <w:t xml:space="preserve">市社会福利服务中心医务室运行招标项目考核细则</w:t>
      </w:r>
      <w:r>
        <w:rPr>
          <w:rFonts w:hint="eastAsia" w:ascii="方正小标宋简体" w:hAnsi="方正小标宋简体" w:eastAsia="方正小标宋简体" w:cs="宋体"/>
          <w:bCs/>
          <w:sz w:val="28"/>
          <w:szCs w:val="28"/>
          <w:lang w:eastAsia="zh-CN"/>
        </w:rPr>
        <w:t xml:space="preserve">（</w:t>
      </w:r>
      <w:r>
        <w:rPr>
          <w:rFonts w:hint="eastAsia" w:ascii="方正小标宋简体" w:hAnsi="方正小标宋简体" w:eastAsia="方正小标宋简体" w:cs="宋体"/>
          <w:bCs/>
          <w:sz w:val="28"/>
          <w:szCs w:val="28"/>
          <w:lang w:val="en-US" w:eastAsia="zh-CN"/>
        </w:rPr>
        <w:t xml:space="preserve">  </w:t>
      </w:r>
      <w:r>
        <w:rPr>
          <w:rFonts w:hint="eastAsia" w:ascii="方正小标宋简体" w:hAnsi="方正小标宋简体" w:eastAsia="方正小标宋简体" w:cs="宋体"/>
          <w:bCs/>
          <w:sz w:val="28"/>
          <w:szCs w:val="28"/>
          <w:lang w:eastAsia="zh-CN"/>
        </w:rPr>
        <w:t xml:space="preserve">年</w:t>
      </w:r>
      <w:r>
        <w:rPr>
          <w:rFonts w:hint="eastAsia" w:ascii="方正小标宋简体" w:hAnsi="方正小标宋简体" w:eastAsia="方正小标宋简体" w:cs="宋体"/>
          <w:bCs/>
          <w:sz w:val="28"/>
          <w:szCs w:val="28"/>
          <w:lang w:val="en-US" w:eastAsia="zh-CN"/>
        </w:rPr>
        <w:t xml:space="preserve">  </w:t>
      </w:r>
      <w:r>
        <w:rPr>
          <w:rFonts w:hint="eastAsia" w:ascii="方正小标宋简体" w:hAnsi="方正小标宋简体" w:eastAsia="方正小标宋简体" w:cs="宋体"/>
          <w:bCs/>
          <w:sz w:val="28"/>
          <w:szCs w:val="28"/>
          <w:lang w:eastAsia="zh-CN"/>
        </w:rPr>
        <w:t xml:space="preserve">月）</w:t>
      </w:r>
      <w:r/>
    </w:p>
    <w:p>
      <w:pPr>
        <w:rPr>
          <w:rFonts w:hint="eastAsia" w:ascii="宋体" w:hAnsi="宋体" w:cs="宋体"/>
          <w:b/>
          <w:sz w:val="21"/>
          <w:szCs w:val="21"/>
        </w:rPr>
      </w:pPr>
      <w:r>
        <w:rPr>
          <w:rFonts w:hint="eastAsia" w:ascii="宋体" w:hAnsi="宋体" w:cs="宋体"/>
          <w:b/>
          <w:sz w:val="21"/>
          <w:szCs w:val="21"/>
        </w:rPr>
        <w:t xml:space="preserve">                                       考核日期</w:t>
      </w:r>
      <w:r>
        <w:rPr>
          <w:rFonts w:hint="default" w:ascii="宋体" w:hAnsi="宋体" w:cs="宋体"/>
          <w:b/>
          <w:sz w:val="21"/>
          <w:szCs w:val="21"/>
          <w:u w:val="single"/>
        </w:rPr>
        <w:t xml:space="preserve">　　　</w:t>
      </w:r>
      <w:r>
        <w:rPr>
          <w:rFonts w:hint="eastAsia" w:ascii="宋体" w:hAnsi="宋体" w:cs="宋体"/>
          <w:b/>
          <w:sz w:val="21"/>
          <w:szCs w:val="21"/>
        </w:rPr>
        <w:t xml:space="preserve">年</w:t>
      </w:r>
      <w:r>
        <w:rPr>
          <w:rFonts w:hint="default" w:ascii="宋体" w:hAnsi="宋体" w:cs="宋体"/>
          <w:b/>
          <w:sz w:val="21"/>
          <w:szCs w:val="21"/>
          <w:u w:val="single"/>
        </w:rPr>
        <w:t xml:space="preserve">　　</w:t>
      </w:r>
      <w:r>
        <w:rPr>
          <w:rFonts w:hint="eastAsia" w:ascii="宋体" w:hAnsi="宋体" w:cs="宋体"/>
          <w:b/>
          <w:sz w:val="21"/>
          <w:szCs w:val="21"/>
        </w:rPr>
        <w:t xml:space="preserve">月</w:t>
      </w:r>
      <w:r>
        <w:rPr>
          <w:rFonts w:hint="default" w:ascii="宋体" w:hAnsi="宋体" w:cs="宋体"/>
          <w:b/>
          <w:sz w:val="21"/>
          <w:szCs w:val="21"/>
          <w:u w:val="single"/>
        </w:rPr>
        <w:t xml:space="preserve">　　</w:t>
      </w:r>
      <w:r>
        <w:rPr>
          <w:rFonts w:hint="eastAsia" w:ascii="宋体" w:hAnsi="宋体" w:cs="宋体"/>
          <w:b/>
          <w:sz w:val="21"/>
          <w:szCs w:val="21"/>
        </w:rPr>
        <w:t xml:space="preserve">日</w:t>
      </w:r>
      <w:r/>
    </w:p>
    <w:tbl>
      <w:tblPr>
        <w:tblStyle w:val="737"/>
        <w:tblW w:w="4884" w:type="pct"/>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4"/>
        <w:gridCol w:w="5696"/>
        <w:gridCol w:w="741"/>
        <w:gridCol w:w="730"/>
        <w:gridCol w:w="1404"/>
      </w:tblGrid>
      <w:tr>
        <w:trPr>
          <w:trHeight w:val="334"/>
        </w:trPr>
        <w:tc>
          <w:tcPr>
            <w:tcW w:w="547" w:type="pct"/>
            <w:vAlign w:val="top"/>
            <w:textDirection w:val="lrTb"/>
            <w:noWrap w:val="false"/>
          </w:tcPr>
          <w:p>
            <w:pPr>
              <w:jc w:val="center"/>
              <w:rPr>
                <w:rFonts w:hint="eastAsia" w:ascii="宋体" w:hAnsi="宋体" w:cs="宋体"/>
                <w:b/>
                <w:sz w:val="21"/>
                <w:szCs w:val="21"/>
              </w:rPr>
            </w:pPr>
            <w:r>
              <w:rPr>
                <w:rFonts w:hint="eastAsia" w:ascii="宋体" w:hAnsi="宋体" w:cs="宋体"/>
                <w:b/>
                <w:sz w:val="21"/>
                <w:szCs w:val="21"/>
              </w:rPr>
              <w:t xml:space="preserve">考核项目</w:t>
            </w:r>
            <w:r/>
          </w:p>
        </w:tc>
        <w:tc>
          <w:tcPr>
            <w:tcW w:w="2959" w:type="pct"/>
            <w:vAlign w:val="top"/>
            <w:textDirection w:val="lrTb"/>
            <w:noWrap w:val="false"/>
          </w:tcPr>
          <w:p>
            <w:pPr>
              <w:jc w:val="center"/>
              <w:rPr>
                <w:rFonts w:hint="eastAsia" w:ascii="宋体" w:hAnsi="宋体" w:cs="宋体"/>
                <w:b/>
                <w:sz w:val="21"/>
                <w:szCs w:val="21"/>
              </w:rPr>
            </w:pPr>
            <w:r>
              <w:rPr>
                <w:rFonts w:hint="eastAsia" w:ascii="宋体" w:hAnsi="宋体" w:cs="宋体"/>
                <w:b/>
                <w:sz w:val="21"/>
                <w:szCs w:val="21"/>
              </w:rPr>
              <w:t xml:space="preserve">评分标准</w:t>
            </w:r>
            <w:r/>
          </w:p>
        </w:tc>
        <w:tc>
          <w:tcPr>
            <w:tcW w:w="384" w:type="pct"/>
            <w:vAlign w:val="top"/>
            <w:textDirection w:val="lrTb"/>
            <w:noWrap w:val="false"/>
          </w:tcPr>
          <w:p>
            <w:pPr>
              <w:jc w:val="center"/>
              <w:rPr>
                <w:rFonts w:hint="eastAsia" w:ascii="宋体" w:hAnsi="宋体" w:cs="宋体"/>
                <w:b/>
                <w:sz w:val="21"/>
                <w:szCs w:val="21"/>
              </w:rPr>
            </w:pPr>
            <w:r>
              <w:rPr>
                <w:rFonts w:hint="eastAsia" w:ascii="宋体" w:hAnsi="宋体" w:cs="宋体"/>
                <w:b/>
                <w:sz w:val="21"/>
                <w:szCs w:val="21"/>
              </w:rPr>
              <w:t xml:space="preserve">分值</w:t>
            </w:r>
            <w:r/>
          </w:p>
        </w:tc>
        <w:tc>
          <w:tcPr>
            <w:tcW w:w="379" w:type="pct"/>
            <w:vAlign w:val="top"/>
            <w:textDirection w:val="lrTb"/>
            <w:noWrap w:val="false"/>
          </w:tcPr>
          <w:p>
            <w:pPr>
              <w:jc w:val="center"/>
              <w:rPr>
                <w:rFonts w:hint="eastAsia" w:ascii="宋体" w:hAnsi="宋体" w:cs="宋体"/>
                <w:b/>
                <w:sz w:val="21"/>
                <w:szCs w:val="21"/>
              </w:rPr>
            </w:pPr>
            <w:r>
              <w:rPr>
                <w:rFonts w:hint="eastAsia" w:ascii="宋体" w:hAnsi="宋体" w:cs="宋体"/>
                <w:b/>
                <w:sz w:val="21"/>
                <w:szCs w:val="21"/>
              </w:rPr>
              <w:t xml:space="preserve">得分</w:t>
            </w:r>
            <w:r/>
          </w:p>
        </w:tc>
        <w:tc>
          <w:tcPr>
            <w:tcW w:w="729" w:type="pct"/>
            <w:vAlign w:val="top"/>
            <w:textDirection w:val="lrTb"/>
            <w:noWrap w:val="false"/>
          </w:tcPr>
          <w:p>
            <w:pPr>
              <w:jc w:val="center"/>
              <w:rPr>
                <w:rFonts w:hint="default" w:ascii="宋体" w:hAnsi="宋体" w:eastAsia="宋体" w:cs="宋体"/>
                <w:b/>
                <w:sz w:val="21"/>
                <w:szCs w:val="21"/>
                <w:lang w:val="en-US" w:eastAsia="zh-CN"/>
              </w:rPr>
            </w:pPr>
            <w:r>
              <w:rPr>
                <w:rFonts w:hint="eastAsia" w:ascii="宋体" w:hAnsi="宋体" w:cs="宋体"/>
                <w:b/>
                <w:sz w:val="21"/>
                <w:szCs w:val="21"/>
                <w:lang w:val="en-US" w:eastAsia="zh-CN"/>
              </w:rPr>
              <w:t xml:space="preserve">评定方法</w:t>
            </w:r>
            <w:r/>
          </w:p>
        </w:tc>
      </w:tr>
      <w:tr>
        <w:trPr>
          <w:trHeight w:val="362"/>
        </w:trPr>
        <w:tc>
          <w:tcPr>
            <w:tcW w:w="547" w:type="pct"/>
            <w:vAlign w:val="center"/>
            <w:textDirection w:val="lrTb"/>
            <w:noWrap w:val="false"/>
          </w:tcPr>
          <w:p>
            <w:pPr>
              <w:jc w:val="center"/>
              <w:spacing w:line="450" w:lineRule="exact"/>
              <w:rPr>
                <w:rFonts w:hint="eastAsia" w:ascii="宋体" w:hAnsi="宋体" w:cs="宋体"/>
                <w:szCs w:val="21"/>
              </w:rPr>
            </w:pPr>
            <w:r>
              <w:rPr>
                <w:rFonts w:hint="eastAsia" w:ascii="宋体" w:hAnsi="宋体" w:cs="宋体"/>
                <w:szCs w:val="21"/>
              </w:rPr>
              <w:t xml:space="preserve">人员配置</w:t>
            </w:r>
            <w:r/>
          </w:p>
          <w:p>
            <w:pPr>
              <w:jc w:val="center"/>
              <w:spacing w:line="450" w:lineRule="exact"/>
              <w:rPr>
                <w:rFonts w:hint="eastAsia" w:ascii="宋体" w:hAnsi="宋体" w:cs="宋体"/>
                <w:szCs w:val="21"/>
              </w:rPr>
            </w:pPr>
            <w:r>
              <w:rPr>
                <w:rFonts w:hint="eastAsia" w:ascii="宋体" w:hAnsi="宋体" w:cs="宋体"/>
                <w:szCs w:val="21"/>
              </w:rPr>
              <w:t xml:space="preserve">（10分）</w:t>
            </w:r>
            <w:r/>
          </w:p>
        </w:tc>
        <w:tc>
          <w:tcPr>
            <w:tcW w:w="2959" w:type="pct"/>
            <w:vAlign w:val="center"/>
            <w:textDirection w:val="lrTb"/>
            <w:noWrap w:val="false"/>
          </w:tcPr>
          <w:p>
            <w:pPr>
              <w:spacing w:line="450" w:lineRule="exact"/>
              <w:rPr>
                <w:rFonts w:hint="eastAsia" w:ascii="宋体" w:hAnsi="宋体" w:cs="宋体"/>
                <w:szCs w:val="21"/>
              </w:rPr>
            </w:pPr>
            <w:r>
              <w:rPr>
                <w:rFonts w:hint="eastAsia" w:ascii="宋体" w:hAnsi="宋体" w:cs="宋体"/>
                <w:szCs w:val="21"/>
              </w:rPr>
              <w:t xml:space="preserve">人员配置符合标准：医生3人，护士4人。每少一人扣2分；全部持证上岗，持证情况不符合要求扣5分。</w:t>
            </w:r>
            <w:r/>
          </w:p>
        </w:tc>
        <w:tc>
          <w:tcPr>
            <w:tcW w:w="38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37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rHeight w:val="90"/>
        </w:trPr>
        <w:tc>
          <w:tcPr>
            <w:tcW w:w="547" w:type="pct"/>
            <w:vAlign w:val="center"/>
            <w:vMerge w:val="restart"/>
            <w:textDirection w:val="lrTb"/>
            <w:noWrap w:val="false"/>
          </w:tcPr>
          <w:p>
            <w:pPr>
              <w:spacing w:line="450" w:lineRule="exact"/>
              <w:rPr>
                <w:rFonts w:hint="eastAsia" w:ascii="宋体" w:hAnsi="宋体" w:cs="宋体"/>
                <w:szCs w:val="21"/>
              </w:rPr>
            </w:pPr>
            <w:r>
              <w:rPr>
                <w:rFonts w:hint="eastAsia" w:ascii="宋体" w:hAnsi="宋体" w:cs="宋体"/>
                <w:szCs w:val="21"/>
              </w:rPr>
              <w:t xml:space="preserve">医疗服务</w:t>
            </w:r>
            <w:r/>
          </w:p>
          <w:p>
            <w:pPr>
              <w:spacing w:line="45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30</w:t>
            </w:r>
            <w:r>
              <w:rPr>
                <w:rFonts w:hint="eastAsia" w:ascii="宋体" w:hAnsi="宋体" w:cs="宋体"/>
                <w:szCs w:val="21"/>
              </w:rPr>
              <w:t xml:space="preserve">分）</w:t>
            </w:r>
            <w:r/>
          </w:p>
        </w:tc>
        <w:tc>
          <w:tcPr>
            <w:tcW w:w="2959" w:type="pct"/>
            <w:vAlign w:val="center"/>
            <w:textDirection w:val="lrTb"/>
            <w:noWrap w:val="false"/>
          </w:tcPr>
          <w:p>
            <w:pPr>
              <w:spacing w:line="450" w:lineRule="exact"/>
              <w:rPr>
                <w:rFonts w:hint="default" w:ascii="宋体" w:hAnsi="宋体" w:eastAsia="宋体" w:cs="宋体"/>
                <w:szCs w:val="21"/>
                <w:lang w:val="en-US" w:eastAsia="zh-CN"/>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）做好医务室门诊日常诊疗工作。</w:t>
            </w:r>
            <w:r>
              <w:rPr>
                <w:rFonts w:hint="eastAsia" w:ascii="宋体" w:hAnsi="宋体" w:cs="宋体"/>
                <w:szCs w:val="21"/>
                <w:lang w:val="en-US" w:eastAsia="zh-CN"/>
              </w:rPr>
              <w:t xml:space="preserve">如有推诿病人或违规开药情况，发现一次扣2分，扣完为止。</w:t>
            </w:r>
            <w:r/>
          </w:p>
        </w:tc>
        <w:tc>
          <w:tcPr>
            <w:tcW w:w="384"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5</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tcW w:w="547" w:type="pct"/>
            <w:vAlign w:val="center"/>
            <w:vMerge w:val="continue"/>
            <w:textDirection w:val="lrTb"/>
            <w:noWrap w:val="false"/>
          </w:tcPr>
          <w:p>
            <w:pPr>
              <w:spacing w:line="450" w:lineRule="exact"/>
              <w:rPr>
                <w:rFonts w:hint="eastAsia" w:ascii="宋体" w:hAnsi="宋体" w:cs="宋体"/>
                <w:szCs w:val="21"/>
              </w:rPr>
            </w:pPr>
            <w:r>
              <w:rPr>
                <w:rFonts w:hint="eastAsia" w:ascii="宋体" w:hAnsi="宋体" w:cs="宋体"/>
                <w:szCs w:val="21"/>
              </w:rPr>
            </w:r>
            <w:r/>
          </w:p>
        </w:tc>
        <w:tc>
          <w:tcPr>
            <w:tcW w:w="2959" w:type="pct"/>
            <w:vAlign w:val="center"/>
            <w:textDirection w:val="lrTb"/>
            <w:noWrap w:val="false"/>
          </w:tcPr>
          <w:p>
            <w:pPr>
              <w:spacing w:line="450" w:lineRule="exact"/>
              <w:rPr>
                <w:rFonts w:hint="default" w:ascii="宋体" w:hAnsi="宋体" w:eastAsia="宋体" w:cs="宋体"/>
                <w:szCs w:val="21"/>
                <w:lang w:val="en-US" w:eastAsia="zh-CN"/>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）参与新入住老人的健康评估，</w:t>
            </w:r>
            <w:r>
              <w:rPr>
                <w:rFonts w:hint="eastAsia" w:ascii="宋体" w:hAnsi="宋体" w:cs="宋体"/>
                <w:szCs w:val="21"/>
                <w:lang w:val="en-US" w:eastAsia="zh-CN"/>
              </w:rPr>
              <w:t xml:space="preserve">如实填写评估表。发现未如实填写一次扣1分，如导致严重后果的，本项不得分。</w:t>
            </w:r>
            <w:r/>
          </w:p>
        </w:tc>
        <w:tc>
          <w:tcPr>
            <w:tcW w:w="384"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5</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tcW w:w="547" w:type="pct"/>
            <w:vAlign w:val="center"/>
            <w:vMerge w:val="continue"/>
            <w:textDirection w:val="lrTb"/>
            <w:noWrap w:val="false"/>
          </w:tcPr>
          <w:p>
            <w:pPr>
              <w:spacing w:line="450" w:lineRule="exact"/>
              <w:rPr>
                <w:rFonts w:hint="eastAsia" w:ascii="宋体" w:hAnsi="宋体" w:cs="宋体"/>
                <w:szCs w:val="21"/>
              </w:rPr>
            </w:pPr>
            <w:r>
              <w:rPr>
                <w:rFonts w:hint="eastAsia" w:ascii="宋体" w:hAnsi="宋体" w:cs="宋体"/>
                <w:szCs w:val="21"/>
              </w:rPr>
            </w:r>
            <w:r/>
          </w:p>
        </w:tc>
        <w:tc>
          <w:tcPr>
            <w:tcW w:w="2959" w:type="pct"/>
            <w:vAlign w:val="center"/>
            <w:textDirection w:val="lrTb"/>
            <w:noWrap w:val="false"/>
          </w:tcPr>
          <w:p>
            <w:pPr>
              <w:spacing w:line="450" w:lineRule="exact"/>
              <w:rPr>
                <w:rFonts w:hint="default" w:ascii="宋体" w:hAnsi="宋体" w:eastAsia="宋体" w:cs="宋体"/>
                <w:szCs w:val="21"/>
                <w:lang w:val="en-US" w:eastAsia="zh-CN"/>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）负责公寓内老人进行日常巡查：</w:t>
            </w: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号楼每周一次，</w:t>
            </w:r>
            <w:r>
              <w:rPr>
                <w:rFonts w:ascii="宋体" w:hAnsi="宋体" w:cs="宋体"/>
                <w:szCs w:val="21"/>
              </w:rPr>
              <w:t xml:space="preserve">5</w:t>
            </w:r>
            <w:r>
              <w:rPr>
                <w:rFonts w:hint="eastAsia" w:ascii="宋体" w:hAnsi="宋体" w:cs="宋体"/>
                <w:szCs w:val="21"/>
              </w:rPr>
              <w:t xml:space="preserve">号楼每周三次，</w:t>
            </w: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号楼每日一次，巡查记录登记成册。巡查不到位、无巡查记录或不全，发现一次扣1分。</w:t>
            </w:r>
            <w:r>
              <w:rPr>
                <w:rFonts w:hint="eastAsia" w:ascii="宋体" w:hAnsi="宋体" w:cs="宋体"/>
                <w:szCs w:val="21"/>
                <w:lang w:val="en-US" w:eastAsia="zh-CN"/>
              </w:rPr>
              <w:t xml:space="preserve">扣完为止。</w:t>
            </w:r>
            <w:r/>
          </w:p>
        </w:tc>
        <w:tc>
          <w:tcPr>
            <w:tcW w:w="384"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5</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tcW w:w="547" w:type="pct"/>
            <w:vAlign w:val="center"/>
            <w:vMerge w:val="continue"/>
            <w:textDirection w:val="lrTb"/>
            <w:noWrap w:val="false"/>
          </w:tcPr>
          <w:p>
            <w:pPr>
              <w:spacing w:line="450" w:lineRule="exact"/>
              <w:rPr>
                <w:rFonts w:hint="eastAsia" w:ascii="宋体" w:hAnsi="宋体" w:cs="宋体"/>
                <w:szCs w:val="21"/>
              </w:rPr>
            </w:pPr>
            <w:r>
              <w:rPr>
                <w:rFonts w:hint="eastAsia" w:ascii="宋体" w:hAnsi="宋体" w:cs="宋体"/>
                <w:szCs w:val="21"/>
              </w:rPr>
            </w:r>
            <w:r/>
          </w:p>
        </w:tc>
        <w:tc>
          <w:tcPr>
            <w:tcW w:w="2959" w:type="pct"/>
            <w:vAlign w:val="center"/>
            <w:textDirection w:val="lrTb"/>
            <w:noWrap w:val="false"/>
          </w:tcPr>
          <w:p>
            <w:pPr>
              <w:spacing w:line="450" w:lineRule="exact"/>
              <w:rPr>
                <w:rFonts w:hint="default" w:ascii="宋体" w:hAnsi="宋体" w:eastAsia="宋体" w:cs="宋体"/>
                <w:szCs w:val="21"/>
                <w:lang w:val="en-US" w:eastAsia="zh-CN"/>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）负责入住老人日间和夜间的突发状况处理，包括心肺复苏等。未处理或处理不当，发现一次扣2分。</w:t>
            </w:r>
            <w:r>
              <w:rPr>
                <w:rFonts w:hint="eastAsia" w:ascii="宋体" w:hAnsi="宋体" w:cs="宋体"/>
                <w:szCs w:val="21"/>
                <w:lang w:val="en-US" w:eastAsia="zh-CN"/>
              </w:rPr>
              <w:t xml:space="preserve">如导致医疗纠纷，本项不得</w:t>
            </w:r>
            <w:r>
              <w:rPr>
                <w:rFonts w:hint="eastAsia" w:ascii="宋体" w:hAnsi="宋体" w:cs="宋体"/>
                <w:color w:val="auto"/>
                <w:szCs w:val="21"/>
                <w:lang w:val="en-US" w:eastAsia="zh-CN"/>
              </w:rPr>
              <w:t xml:space="preserve">分，另行考核。</w:t>
            </w:r>
            <w:r/>
          </w:p>
        </w:tc>
        <w:tc>
          <w:tcPr>
            <w:tcW w:w="384"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5</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tcW w:w="547" w:type="pct"/>
            <w:vAlign w:val="center"/>
            <w:vMerge w:val="continue"/>
            <w:textDirection w:val="lrTb"/>
            <w:noWrap w:val="false"/>
          </w:tcPr>
          <w:p>
            <w:pPr>
              <w:spacing w:line="450" w:lineRule="exact"/>
              <w:rPr>
                <w:rFonts w:hint="eastAsia" w:ascii="宋体" w:hAnsi="宋体" w:cs="宋体"/>
                <w:szCs w:val="21"/>
              </w:rPr>
            </w:pPr>
            <w:r>
              <w:rPr>
                <w:rFonts w:hint="eastAsia" w:ascii="宋体" w:hAnsi="宋体" w:cs="宋体"/>
                <w:szCs w:val="21"/>
              </w:rPr>
            </w:r>
            <w:r/>
          </w:p>
        </w:tc>
        <w:tc>
          <w:tcPr>
            <w:tcW w:w="2959" w:type="pct"/>
            <w:vAlign w:val="center"/>
            <w:textDirection w:val="lrTb"/>
            <w:noWrap w:val="false"/>
          </w:tcPr>
          <w:p>
            <w:pPr>
              <w:spacing w:line="450" w:lineRule="exact"/>
              <w:rPr>
                <w:rFonts w:hint="default" w:ascii="宋体" w:hAnsi="宋体" w:eastAsia="宋体" w:cs="宋体"/>
                <w:szCs w:val="21"/>
                <w:lang w:val="en-US" w:eastAsia="zh-CN"/>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）诊疗过程中负责与老人及家属沟通病情。</w:t>
            </w:r>
            <w:r>
              <w:rPr>
                <w:rFonts w:hint="eastAsia" w:ascii="宋体" w:hAnsi="宋体" w:cs="宋体"/>
                <w:szCs w:val="21"/>
                <w:lang w:val="en-US" w:eastAsia="zh-CN"/>
              </w:rPr>
              <w:t xml:space="preserve">推诿、</w:t>
            </w:r>
            <w:r>
              <w:rPr>
                <w:rFonts w:hint="eastAsia" w:ascii="宋体" w:hAnsi="宋体" w:cs="宋体"/>
                <w:szCs w:val="21"/>
              </w:rPr>
              <w:t xml:space="preserve">不沟通，发现一次扣1分。</w:t>
            </w:r>
            <w:r>
              <w:rPr>
                <w:rFonts w:hint="eastAsia" w:ascii="宋体" w:hAnsi="宋体" w:cs="宋体"/>
                <w:szCs w:val="21"/>
                <w:lang w:val="en-US" w:eastAsia="zh-CN"/>
              </w:rPr>
              <w:t xml:space="preserve">扣完为止。</w:t>
            </w:r>
            <w:r/>
          </w:p>
        </w:tc>
        <w:tc>
          <w:tcPr>
            <w:tcW w:w="384"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5</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tcW w:w="547" w:type="pct"/>
            <w:vAlign w:val="center"/>
            <w:vMerge w:val="continue"/>
            <w:textDirection w:val="lrTb"/>
            <w:noWrap w:val="false"/>
          </w:tcPr>
          <w:p>
            <w:pPr>
              <w:spacing w:line="450" w:lineRule="exact"/>
              <w:rPr>
                <w:rFonts w:hint="eastAsia" w:ascii="宋体" w:hAnsi="宋体" w:cs="宋体"/>
                <w:szCs w:val="21"/>
              </w:rPr>
            </w:pPr>
            <w:r>
              <w:rPr>
                <w:rFonts w:hint="eastAsia" w:ascii="宋体" w:hAnsi="宋体" w:cs="宋体"/>
                <w:szCs w:val="21"/>
              </w:rPr>
            </w:r>
            <w:r/>
          </w:p>
        </w:tc>
        <w:tc>
          <w:tcPr>
            <w:tcW w:w="2959" w:type="pct"/>
            <w:vAlign w:val="center"/>
            <w:textDirection w:val="lrTb"/>
            <w:noWrap w:val="false"/>
          </w:tcPr>
          <w:p>
            <w:pPr>
              <w:spacing w:line="450" w:lineRule="exact"/>
              <w:rPr>
                <w:rFonts w:hint="default" w:ascii="宋体" w:hAnsi="宋体" w:eastAsia="宋体" w:cs="宋体"/>
                <w:szCs w:val="21"/>
                <w:lang w:val="en-US" w:eastAsia="zh-CN"/>
              </w:rPr>
            </w:pP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w:t>
            </w:r>
            <w:r>
              <w:rPr>
                <w:rFonts w:ascii="宋体" w:hAnsi="宋体" w:cs="宋体"/>
                <w:szCs w:val="21"/>
              </w:rPr>
              <w:t xml:space="preserve">24</w:t>
            </w:r>
            <w:r>
              <w:rPr>
                <w:rFonts w:hint="eastAsia" w:ascii="宋体" w:hAnsi="宋体" w:cs="宋体"/>
                <w:szCs w:val="21"/>
              </w:rPr>
              <w:t xml:space="preserve">小时值班制。</w:t>
            </w:r>
            <w:r>
              <w:rPr>
                <w:rFonts w:hint="eastAsia" w:ascii="宋体" w:hAnsi="宋体" w:cs="宋体"/>
                <w:szCs w:val="21"/>
                <w:lang w:val="en-US" w:eastAsia="zh-CN"/>
              </w:rPr>
              <w:t xml:space="preserve">如</w:t>
            </w:r>
            <w:r>
              <w:rPr>
                <w:rFonts w:hint="eastAsia" w:ascii="宋体" w:hAnsi="宋体" w:cs="宋体"/>
                <w:szCs w:val="21"/>
              </w:rPr>
              <w:t xml:space="preserve">发现</w:t>
            </w:r>
            <w:r>
              <w:rPr>
                <w:rFonts w:hint="eastAsia" w:ascii="宋体" w:hAnsi="宋体" w:cs="宋体"/>
                <w:szCs w:val="21"/>
                <w:lang w:val="en-US" w:eastAsia="zh-CN"/>
              </w:rPr>
              <w:t xml:space="preserve">脱岗，</w:t>
            </w:r>
            <w:r>
              <w:rPr>
                <w:rFonts w:hint="eastAsia" w:ascii="宋体" w:hAnsi="宋体" w:cs="宋体"/>
                <w:szCs w:val="21"/>
              </w:rPr>
              <w:t xml:space="preserve">一次扣1分。</w:t>
            </w:r>
            <w:r>
              <w:rPr>
                <w:rFonts w:hint="eastAsia" w:ascii="宋体" w:hAnsi="宋体" w:cs="宋体"/>
                <w:szCs w:val="21"/>
                <w:lang w:val="en-US" w:eastAsia="zh-CN"/>
              </w:rPr>
              <w:t xml:space="preserve">扣完为止。</w:t>
            </w:r>
            <w:r/>
          </w:p>
        </w:tc>
        <w:tc>
          <w:tcPr>
            <w:tcW w:w="384"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5</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tcW w:w="547" w:type="pct"/>
            <w:vAlign w:val="center"/>
            <w:vMerge w:val="restart"/>
            <w:textDirection w:val="lrTb"/>
            <w:noWrap w:val="false"/>
          </w:tcPr>
          <w:p>
            <w:pPr>
              <w:spacing w:line="450" w:lineRule="exact"/>
              <w:rPr>
                <w:rFonts w:hint="eastAsia" w:ascii="宋体" w:hAnsi="宋体" w:cs="宋体"/>
                <w:szCs w:val="21"/>
              </w:rPr>
            </w:pPr>
            <w:r>
              <w:rPr>
                <w:rFonts w:hint="eastAsia" w:ascii="宋体" w:hAnsi="宋体" w:cs="宋体"/>
                <w:szCs w:val="21"/>
              </w:rPr>
              <w:t xml:space="preserve">护士服务（</w:t>
            </w:r>
            <w:r>
              <w:rPr>
                <w:rFonts w:hint="eastAsia" w:ascii="宋体" w:hAnsi="宋体" w:cs="宋体"/>
                <w:szCs w:val="21"/>
                <w:lang w:val="en-US" w:eastAsia="zh-CN"/>
              </w:rPr>
              <w:t xml:space="preserve">2</w:t>
            </w:r>
            <w:r>
              <w:rPr>
                <w:rFonts w:hint="eastAsia" w:ascii="宋体" w:hAnsi="宋体" w:cs="宋体"/>
                <w:szCs w:val="21"/>
              </w:rPr>
              <w:t xml:space="preserve">0分）</w:t>
            </w:r>
            <w:r/>
          </w:p>
        </w:tc>
        <w:tc>
          <w:tcPr>
            <w:tcW w:w="2959" w:type="pct"/>
            <w:vAlign w:val="top"/>
            <w:textDirection w:val="lrTb"/>
            <w:noWrap w:val="false"/>
          </w:tcPr>
          <w:p>
            <w:pPr>
              <w:spacing w:line="450" w:lineRule="exact"/>
              <w:rPr>
                <w:rFonts w:hint="default" w:ascii="宋体" w:hAnsi="宋体" w:eastAsia="宋体" w:cs="宋体"/>
                <w:szCs w:val="21"/>
                <w:lang w:val="en-US" w:eastAsia="zh-CN"/>
              </w:rPr>
            </w:pPr>
            <w:r>
              <w:rPr>
                <w:rFonts w:hint="eastAsia" w:ascii="宋体" w:hAnsi="宋体" w:cs="宋体"/>
                <w:szCs w:val="21"/>
              </w:rPr>
              <w:t xml:space="preserve">（1）</w:t>
            </w:r>
            <w:r>
              <w:rPr>
                <w:rFonts w:ascii="宋体" w:hAnsi="宋体" w:cs="宋体"/>
                <w:szCs w:val="21"/>
              </w:rPr>
              <w:t xml:space="preserve">正确执行医嘱</w:t>
            </w:r>
            <w:r>
              <w:rPr>
                <w:rFonts w:hint="eastAsia" w:ascii="宋体" w:hAnsi="宋体" w:cs="宋体"/>
                <w:szCs w:val="21"/>
              </w:rPr>
              <w:t xml:space="preserve">。不按医嘱执行，发现一次扣1分。</w:t>
            </w:r>
            <w:r>
              <w:rPr>
                <w:rFonts w:hint="eastAsia" w:ascii="宋体" w:hAnsi="宋体" w:cs="宋体"/>
                <w:szCs w:val="21"/>
                <w:lang w:val="en-US" w:eastAsia="zh-CN"/>
              </w:rPr>
              <w:t xml:space="preserve">扣完为止。</w:t>
            </w:r>
            <w:r/>
          </w:p>
        </w:tc>
        <w:tc>
          <w:tcPr>
            <w:tcW w:w="384"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4</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tcW w:w="547" w:type="pct"/>
            <w:vAlign w:val="center"/>
            <w:vMerge w:val="continue"/>
            <w:textDirection w:val="lrTb"/>
            <w:noWrap w:val="false"/>
          </w:tcPr>
          <w:p>
            <w:pPr>
              <w:spacing w:line="450" w:lineRule="exact"/>
              <w:rPr>
                <w:rFonts w:hint="eastAsia" w:ascii="宋体" w:hAnsi="宋体" w:cs="宋体"/>
                <w:szCs w:val="21"/>
              </w:rPr>
            </w:pPr>
            <w:r>
              <w:rPr>
                <w:rFonts w:hint="eastAsia" w:ascii="宋体" w:hAnsi="宋体" w:cs="宋体"/>
                <w:szCs w:val="21"/>
              </w:rPr>
            </w:r>
            <w:r/>
          </w:p>
        </w:tc>
        <w:tc>
          <w:tcPr>
            <w:tcW w:w="2959" w:type="pct"/>
            <w:vAlign w:val="top"/>
            <w:textDirection w:val="lrTb"/>
            <w:noWrap w:val="false"/>
          </w:tcPr>
          <w:p>
            <w:pPr>
              <w:spacing w:line="450" w:lineRule="exact"/>
              <w:rPr>
                <w:rFonts w:hint="default" w:ascii="宋体" w:hAnsi="宋体" w:cs="宋体"/>
                <w:szCs w:val="21"/>
                <w:lang w:val="en-US"/>
              </w:rPr>
            </w:pPr>
            <w:r>
              <w:rPr>
                <w:rFonts w:hint="eastAsia" w:ascii="宋体" w:hAnsi="宋体" w:cs="宋体"/>
                <w:szCs w:val="21"/>
              </w:rPr>
              <w:t xml:space="preserve">（2）</w:t>
            </w:r>
            <w:r>
              <w:rPr>
                <w:rFonts w:hint="eastAsia"/>
                <w:color w:val="auto"/>
                <w:sz w:val="24"/>
                <w:szCs w:val="24"/>
                <w:lang w:val="en-US" w:eastAsia="zh-CN"/>
              </w:rPr>
              <w:t xml:space="preserve">完成入住老人药品（含自备药）的发药工作。</w:t>
            </w:r>
            <w:r>
              <w:rPr>
                <w:rFonts w:hint="eastAsia" w:ascii="宋体" w:hAnsi="宋体" w:cs="宋体"/>
                <w:szCs w:val="21"/>
                <w:lang w:val="en-US" w:eastAsia="zh-CN"/>
              </w:rPr>
              <w:t xml:space="preserve">发放错误</w:t>
            </w:r>
            <w:r>
              <w:rPr>
                <w:rFonts w:hint="eastAsia" w:ascii="宋体" w:hAnsi="宋体" w:cs="宋体"/>
                <w:szCs w:val="21"/>
              </w:rPr>
              <w:t xml:space="preserve">一次扣1分。</w:t>
            </w:r>
            <w:r>
              <w:rPr>
                <w:rFonts w:hint="eastAsia" w:ascii="宋体" w:hAnsi="宋体" w:cs="宋体"/>
                <w:szCs w:val="21"/>
                <w:lang w:val="en-US" w:eastAsia="zh-CN"/>
              </w:rPr>
              <w:t xml:space="preserve">造成不良后果的另行考核。</w:t>
            </w:r>
            <w:r/>
          </w:p>
        </w:tc>
        <w:tc>
          <w:tcPr>
            <w:tcW w:w="384" w:type="pct"/>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6</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tcW w:w="547" w:type="pct"/>
            <w:vAlign w:val="center"/>
            <w:vMerge w:val="continue"/>
            <w:textDirection w:val="lrTb"/>
            <w:noWrap w:val="false"/>
          </w:tcPr>
          <w:p>
            <w:pPr>
              <w:spacing w:line="450" w:lineRule="exact"/>
              <w:rPr>
                <w:rFonts w:hint="eastAsia" w:ascii="宋体" w:hAnsi="宋体" w:cs="宋体"/>
                <w:szCs w:val="21"/>
              </w:rPr>
            </w:pPr>
            <w:r>
              <w:rPr>
                <w:rFonts w:hint="eastAsia" w:ascii="宋体" w:hAnsi="宋体" w:cs="宋体"/>
                <w:szCs w:val="21"/>
              </w:rPr>
            </w:r>
            <w:r/>
          </w:p>
        </w:tc>
        <w:tc>
          <w:tcPr>
            <w:tcW w:w="2959" w:type="pct"/>
            <w:vAlign w:val="top"/>
            <w:textDirection w:val="lrTb"/>
            <w:noWrap w:val="false"/>
          </w:tcPr>
          <w:p>
            <w:pPr>
              <w:spacing w:line="450" w:lineRule="exact"/>
              <w:rPr>
                <w:rFonts w:hint="default" w:ascii="宋体" w:hAnsi="宋体" w:eastAsia="宋体" w:cs="宋体"/>
                <w:szCs w:val="21"/>
                <w:lang w:val="en-US" w:eastAsia="zh-CN"/>
              </w:rPr>
            </w:pPr>
            <w:r>
              <w:rPr>
                <w:rFonts w:hint="eastAsia" w:ascii="宋体" w:hAnsi="宋体" w:cs="宋体"/>
                <w:szCs w:val="21"/>
              </w:rPr>
              <w:t xml:space="preserve">（2）</w:t>
            </w:r>
            <w:r>
              <w:rPr>
                <w:rFonts w:ascii="宋体" w:hAnsi="宋体" w:cs="宋体"/>
                <w:szCs w:val="21"/>
              </w:rPr>
              <w:t xml:space="preserve">负责入住老人的胰岛素注射、血糖血压检测、插管（基本管路维护及留置比如胃管、尿管）、压疮处理等</w:t>
            </w:r>
            <w:r>
              <w:rPr>
                <w:rFonts w:hint="eastAsia" w:ascii="宋体" w:hAnsi="宋体" w:cs="宋体"/>
                <w:szCs w:val="21"/>
              </w:rPr>
              <w:t xml:space="preserve">。未做到位发现一次扣1分，因操作方式不当造成老人身体伤害的，发现一次扣3分。</w:t>
            </w:r>
            <w:r>
              <w:rPr>
                <w:rFonts w:hint="eastAsia" w:ascii="宋体" w:hAnsi="宋体" w:cs="宋体"/>
                <w:szCs w:val="21"/>
                <w:lang w:val="en-US" w:eastAsia="zh-CN"/>
              </w:rPr>
              <w:t xml:space="preserve">扣完为止。</w:t>
            </w:r>
            <w:r/>
          </w:p>
        </w:tc>
        <w:tc>
          <w:tcPr>
            <w:tcW w:w="384"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tcW w:w="547" w:type="pct"/>
            <w:vAlign w:val="center"/>
            <w:vMerge w:val="continue"/>
            <w:textDirection w:val="lrTb"/>
            <w:noWrap w:val="false"/>
          </w:tcPr>
          <w:p>
            <w:pPr>
              <w:spacing w:line="450" w:lineRule="exact"/>
              <w:rPr>
                <w:rFonts w:hint="eastAsia" w:ascii="宋体" w:hAnsi="宋体" w:cs="宋体"/>
                <w:szCs w:val="21"/>
              </w:rPr>
            </w:pPr>
            <w:r>
              <w:rPr>
                <w:rFonts w:hint="eastAsia" w:ascii="宋体" w:hAnsi="宋体" w:cs="宋体"/>
                <w:szCs w:val="21"/>
              </w:rPr>
            </w:r>
            <w:r/>
          </w:p>
        </w:tc>
        <w:tc>
          <w:tcPr>
            <w:tcW w:w="2959" w:type="pct"/>
            <w:vAlign w:val="top"/>
            <w:textDirection w:val="lrTb"/>
            <w:noWrap w:val="false"/>
          </w:tcPr>
          <w:p>
            <w:pPr>
              <w:spacing w:line="450" w:lineRule="exact"/>
              <w:rPr>
                <w:rFonts w:ascii="宋体" w:hAnsi="宋体" w:cs="宋体"/>
                <w:szCs w:val="21"/>
              </w:rPr>
            </w:pPr>
            <w:r>
              <w:rPr>
                <w:rFonts w:hint="eastAsia" w:ascii="宋体" w:hAnsi="宋体" w:cs="宋体"/>
                <w:szCs w:val="21"/>
              </w:rPr>
              <w:t xml:space="preserve">（3）</w:t>
            </w:r>
            <w:r>
              <w:rPr>
                <w:rFonts w:ascii="宋体" w:hAnsi="宋体" w:cs="宋体"/>
                <w:szCs w:val="21"/>
              </w:rPr>
              <w:t xml:space="preserve">做好机构内感染控制工作</w:t>
            </w:r>
            <w:r>
              <w:rPr>
                <w:rFonts w:hint="eastAsia" w:ascii="宋体" w:hAnsi="宋体" w:cs="宋体"/>
                <w:szCs w:val="21"/>
              </w:rPr>
              <w:t xml:space="preserve">。未做到位扣2分。</w:t>
            </w:r>
            <w:r/>
          </w:p>
        </w:tc>
        <w:tc>
          <w:tcPr>
            <w:tcW w:w="384"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4</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tcW w:w="547" w:type="pct"/>
            <w:vAlign w:val="center"/>
            <w:vMerge w:val="restart"/>
            <w:textDirection w:val="lrTb"/>
            <w:noWrap w:val="false"/>
          </w:tcPr>
          <w:p>
            <w:pPr>
              <w:spacing w:line="450" w:lineRule="exact"/>
              <w:rPr>
                <w:rFonts w:hint="eastAsia" w:ascii="宋体" w:hAnsi="宋体" w:cs="宋体"/>
                <w:szCs w:val="21"/>
              </w:rPr>
            </w:pPr>
            <w:r>
              <w:rPr>
                <w:rFonts w:hint="eastAsia" w:ascii="宋体" w:hAnsi="宋体" w:cs="宋体"/>
                <w:szCs w:val="21"/>
              </w:rPr>
              <w:t xml:space="preserve">机构管理</w:t>
            </w:r>
            <w:r/>
          </w:p>
          <w:p>
            <w:pPr>
              <w:spacing w:line="45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15</w:t>
            </w:r>
            <w:r>
              <w:rPr>
                <w:rFonts w:hint="eastAsia" w:ascii="宋体" w:hAnsi="宋体" w:cs="宋体"/>
                <w:szCs w:val="21"/>
              </w:rPr>
              <w:t xml:space="preserve">分）</w:t>
            </w:r>
            <w:r/>
          </w:p>
        </w:tc>
        <w:tc>
          <w:tcPr>
            <w:tcW w:w="2959" w:type="pct"/>
            <w:vAlign w:val="top"/>
            <w:textDirection w:val="lrTb"/>
            <w:noWrap w:val="false"/>
          </w:tcPr>
          <w:p>
            <w:pPr>
              <w:spacing w:line="45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管理过程符合法律法规，负责医保定点延伸点检查工作，做好相应台账资料，确保医务室各项管理符合上级主管部门要求</w:t>
            </w:r>
            <w:r>
              <w:rPr>
                <w:rFonts w:hint="eastAsia" w:ascii="宋体" w:hAnsi="宋体" w:cs="宋体"/>
                <w:szCs w:val="21"/>
              </w:rPr>
              <w:t xml:space="preserve">。医保定点延伸点管理不符合上级检查要求扣5分。</w:t>
            </w:r>
            <w:r/>
          </w:p>
        </w:tc>
        <w:tc>
          <w:tcPr>
            <w:tcW w:w="384"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3</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c>
          <w:tcPr>
            <w:tcW w:w="547" w:type="pct"/>
            <w:vAlign w:val="center"/>
            <w:vMerge w:val="continue"/>
            <w:textDirection w:val="lrTb"/>
            <w:noWrap w:val="false"/>
          </w:tcPr>
          <w:p>
            <w:pPr>
              <w:spacing w:line="450" w:lineRule="exact"/>
              <w:rPr>
                <w:rFonts w:hint="eastAsia" w:ascii="宋体" w:hAnsi="宋体" w:cs="宋体"/>
                <w:szCs w:val="21"/>
              </w:rPr>
            </w:pPr>
            <w:r>
              <w:rPr>
                <w:rFonts w:hint="eastAsia" w:ascii="宋体" w:hAnsi="宋体" w:cs="宋体"/>
                <w:szCs w:val="21"/>
              </w:rPr>
            </w:r>
            <w:r/>
          </w:p>
        </w:tc>
        <w:tc>
          <w:tcPr>
            <w:tcW w:w="2959" w:type="pct"/>
            <w:vAlign w:val="top"/>
            <w:textDirection w:val="lrTb"/>
            <w:noWrap w:val="false"/>
          </w:tcPr>
          <w:p>
            <w:pPr>
              <w:spacing w:line="45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配合</w:t>
            </w:r>
            <w:r>
              <w:rPr>
                <w:rFonts w:hint="eastAsia" w:ascii="宋体" w:hAnsi="宋体" w:cs="宋体"/>
                <w:szCs w:val="21"/>
              </w:rPr>
              <w:t xml:space="preserve">老年公寓</w:t>
            </w:r>
            <w:r>
              <w:rPr>
                <w:rFonts w:ascii="宋体" w:hAnsi="宋体" w:cs="宋体"/>
                <w:szCs w:val="21"/>
              </w:rPr>
              <w:t xml:space="preserve">做好医务室各种医疗证书、人员、仪器、设备的校验工作</w:t>
            </w:r>
            <w:r>
              <w:rPr>
                <w:rFonts w:hint="eastAsia" w:ascii="宋体" w:hAnsi="宋体" w:cs="宋体"/>
                <w:szCs w:val="21"/>
              </w:rPr>
              <w:t xml:space="preserve">。因乙方管理原因导致校验不合格扣5分。</w:t>
            </w:r>
            <w:r/>
          </w:p>
        </w:tc>
        <w:tc>
          <w:tcPr>
            <w:tcW w:w="384"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2</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tcW w:w="547" w:type="pct"/>
            <w:vAlign w:val="center"/>
            <w:vMerge w:val="continue"/>
            <w:textDirection w:val="lrTb"/>
            <w:noWrap w:val="false"/>
          </w:tcPr>
          <w:p>
            <w:pPr>
              <w:spacing w:line="450" w:lineRule="exact"/>
              <w:rPr>
                <w:rFonts w:hint="eastAsia" w:ascii="宋体" w:hAnsi="宋体" w:cs="宋体"/>
                <w:szCs w:val="21"/>
              </w:rPr>
            </w:pPr>
            <w:r>
              <w:rPr>
                <w:rFonts w:hint="eastAsia" w:ascii="宋体" w:hAnsi="宋体" w:cs="宋体"/>
                <w:szCs w:val="21"/>
              </w:rPr>
            </w:r>
            <w:r/>
          </w:p>
        </w:tc>
        <w:tc>
          <w:tcPr>
            <w:tcW w:w="2959" w:type="pct"/>
            <w:vAlign w:val="top"/>
            <w:textDirection w:val="lrTb"/>
            <w:noWrap w:val="false"/>
          </w:tcPr>
          <w:p>
            <w:pPr>
              <w:spacing w:line="450" w:lineRule="exact"/>
              <w:rPr>
                <w:rFonts w:ascii="宋体" w:hAnsi="宋体" w:cs="宋体"/>
                <w:szCs w:val="21"/>
              </w:rPr>
            </w:pPr>
            <w:r>
              <w:rPr>
                <w:rFonts w:hint="eastAsia" w:ascii="宋体" w:hAnsi="宋体" w:cs="宋体"/>
                <w:szCs w:val="21"/>
              </w:rPr>
              <w:t xml:space="preserve">（3）</w:t>
            </w:r>
            <w:r>
              <w:rPr>
                <w:rFonts w:ascii="宋体" w:hAnsi="宋体" w:cs="宋体"/>
                <w:szCs w:val="21"/>
              </w:rPr>
              <w:t xml:space="preserve">负责各种医疗风险的管控，不发生责任事故</w:t>
            </w:r>
            <w:r>
              <w:rPr>
                <w:rFonts w:hint="eastAsia" w:ascii="宋体" w:hAnsi="宋体" w:cs="宋体"/>
                <w:szCs w:val="21"/>
              </w:rPr>
              <w:t xml:space="preserve">。如发生医疗服务投诉，经核实确认为有效投诉的，扣5分，发生责任事故的扣10分。</w:t>
            </w:r>
            <w:r/>
          </w:p>
        </w:tc>
        <w:tc>
          <w:tcPr>
            <w:tcW w:w="38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37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tcW w:w="547" w:type="pct"/>
            <w:vAlign w:val="center"/>
            <w:vMerge w:val="restart"/>
            <w:textDirection w:val="lrTb"/>
            <w:noWrap w:val="false"/>
          </w:tcPr>
          <w:p>
            <w:pPr>
              <w:spacing w:line="450" w:lineRule="exact"/>
              <w:rPr>
                <w:rFonts w:hint="eastAsia" w:ascii="宋体" w:hAnsi="宋体" w:cs="宋体"/>
                <w:szCs w:val="21"/>
              </w:rPr>
            </w:pPr>
            <w:r>
              <w:rPr>
                <w:rFonts w:hint="eastAsia" w:ascii="宋体" w:hAnsi="宋体" w:cs="宋体"/>
                <w:szCs w:val="21"/>
              </w:rPr>
              <w:t xml:space="preserve">综合管理</w:t>
            </w:r>
            <w:r/>
          </w:p>
          <w:p>
            <w:pPr>
              <w:spacing w:line="45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25</w:t>
            </w:r>
            <w:r>
              <w:rPr>
                <w:rFonts w:hint="eastAsia" w:ascii="宋体" w:hAnsi="宋体" w:cs="宋体"/>
                <w:szCs w:val="21"/>
              </w:rPr>
              <w:t xml:space="preserve">分）</w:t>
            </w:r>
            <w:r/>
          </w:p>
        </w:tc>
        <w:tc>
          <w:tcPr>
            <w:tcW w:w="2959" w:type="pct"/>
            <w:vAlign w:val="top"/>
            <w:textDirection w:val="lrTb"/>
            <w:noWrap w:val="false"/>
          </w:tcPr>
          <w:p>
            <w:pPr>
              <w:pStyle w:val="739"/>
              <w:ind w:firstLine="0"/>
              <w:spacing w:line="450" w:lineRule="exact"/>
              <w:rPr>
                <w:rFonts w:hint="default" w:ascii="宋体" w:hAnsi="宋体" w:eastAsia="宋体" w:cs="宋体"/>
                <w:szCs w:val="21"/>
                <w:lang w:val="en-US" w:eastAsia="zh-CN"/>
              </w:rPr>
            </w:pPr>
            <w:r>
              <w:rPr>
                <w:rFonts w:ascii="宋体" w:hAnsi="宋体" w:cs="宋体"/>
                <w:szCs w:val="21"/>
              </w:rPr>
              <w:t xml:space="preserve">（</w:t>
            </w:r>
            <w:r>
              <w:rPr>
                <w:rFonts w:hint="eastAsia" w:ascii="宋体" w:hAnsi="宋体" w:cs="宋体"/>
                <w:szCs w:val="21"/>
              </w:rPr>
              <w:t xml:space="preserve">1</w:t>
            </w:r>
            <w:r>
              <w:rPr>
                <w:rFonts w:ascii="宋体" w:hAnsi="宋体" w:cs="宋体"/>
                <w:szCs w:val="21"/>
              </w:rPr>
              <w:t xml:space="preserve">）医护人员无故迟到、早退和脱岗的，</w:t>
            </w:r>
            <w:r>
              <w:rPr>
                <w:rFonts w:hint="eastAsia" w:ascii="宋体" w:hAnsi="宋体" w:cs="宋体"/>
                <w:szCs w:val="21"/>
              </w:rPr>
              <w:t xml:space="preserve">发现1次扣1分。</w:t>
            </w:r>
            <w:r>
              <w:rPr>
                <w:rFonts w:hint="eastAsia" w:ascii="宋体" w:hAnsi="宋体" w:cs="宋体"/>
                <w:szCs w:val="21"/>
                <w:lang w:val="en-US" w:eastAsia="zh-CN"/>
              </w:rPr>
              <w:t xml:space="preserve">扣完为止。</w:t>
            </w:r>
            <w:r/>
          </w:p>
        </w:tc>
        <w:tc>
          <w:tcPr>
            <w:tcW w:w="384" w:type="pct"/>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rPr>
              <w:t xml:space="preserve">3</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tcW w:w="547" w:type="pct"/>
            <w:vAlign w:val="center"/>
            <w:vMerge w:val="continue"/>
            <w:textDirection w:val="lrTb"/>
            <w:noWrap w:val="false"/>
          </w:tcPr>
          <w:p>
            <w:pPr>
              <w:spacing w:line="450" w:lineRule="exact"/>
              <w:rPr>
                <w:rFonts w:hint="eastAsia" w:ascii="宋体" w:hAnsi="宋体" w:cs="宋体"/>
                <w:szCs w:val="21"/>
              </w:rPr>
            </w:pPr>
            <w:r>
              <w:rPr>
                <w:rFonts w:hint="eastAsia" w:ascii="宋体" w:hAnsi="宋体" w:cs="宋体"/>
                <w:szCs w:val="21"/>
              </w:rPr>
            </w:r>
            <w:r/>
          </w:p>
        </w:tc>
        <w:tc>
          <w:tcPr>
            <w:tcW w:w="2959" w:type="pct"/>
            <w:vAlign w:val="top"/>
            <w:textDirection w:val="lrTb"/>
            <w:noWrap w:val="false"/>
          </w:tcPr>
          <w:p>
            <w:pPr>
              <w:pStyle w:val="739"/>
              <w:ind w:firstLine="0"/>
              <w:spacing w:line="450" w:lineRule="exact"/>
              <w:rPr>
                <w:rFonts w:hint="default" w:ascii="宋体" w:hAnsi="宋体" w:eastAsia="宋体" w:cs="宋体"/>
                <w:szCs w:val="21"/>
                <w:lang w:val="en-US" w:eastAsia="zh-CN"/>
              </w:rPr>
            </w:pPr>
            <w:r>
              <w:rPr>
                <w:rFonts w:ascii="宋体" w:hAnsi="宋体" w:cs="宋体"/>
                <w:szCs w:val="21"/>
              </w:rPr>
              <w:t xml:space="preserve">（</w:t>
            </w:r>
            <w:r>
              <w:rPr>
                <w:rFonts w:hint="eastAsia" w:ascii="宋体" w:hAnsi="宋体" w:cs="宋体"/>
                <w:szCs w:val="21"/>
              </w:rPr>
              <w:t xml:space="preserve">2）医护人员服从公寓各项规章制度，服从工作安排和工作调动。违反公寓管理规定，发现一次扣1分。</w:t>
            </w:r>
            <w:r>
              <w:rPr>
                <w:rFonts w:hint="eastAsia" w:ascii="宋体" w:hAnsi="宋体" w:cs="宋体"/>
                <w:szCs w:val="21"/>
                <w:lang w:val="en-US" w:eastAsia="zh-CN"/>
              </w:rPr>
              <w:t xml:space="preserve">扣完为止。</w:t>
            </w:r>
            <w:r/>
          </w:p>
        </w:tc>
        <w:tc>
          <w:tcPr>
            <w:tcW w:w="38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tcW w:w="547" w:type="pct"/>
            <w:vAlign w:val="center"/>
            <w:vMerge w:val="continue"/>
            <w:textDirection w:val="lrTb"/>
            <w:noWrap w:val="false"/>
          </w:tcPr>
          <w:p>
            <w:pPr>
              <w:spacing w:line="450" w:lineRule="exact"/>
              <w:rPr>
                <w:rFonts w:hint="eastAsia" w:ascii="宋体" w:hAnsi="宋体" w:cs="宋体"/>
                <w:szCs w:val="21"/>
              </w:rPr>
            </w:pPr>
            <w:r>
              <w:rPr>
                <w:rFonts w:hint="eastAsia" w:ascii="宋体" w:hAnsi="宋体" w:cs="宋体"/>
                <w:szCs w:val="21"/>
              </w:rPr>
            </w:r>
            <w:r/>
          </w:p>
        </w:tc>
        <w:tc>
          <w:tcPr>
            <w:tcW w:w="2959" w:type="pct"/>
            <w:vAlign w:val="top"/>
            <w:textDirection w:val="lrTb"/>
            <w:noWrap w:val="false"/>
          </w:tcPr>
          <w:p>
            <w:pPr>
              <w:pStyle w:val="739"/>
              <w:ind w:firstLine="0"/>
              <w:spacing w:line="450" w:lineRule="exact"/>
              <w:rPr>
                <w:rFonts w:hint="default" w:ascii="宋体" w:hAnsi="宋体" w:eastAsia="宋体" w:cs="宋体"/>
                <w:szCs w:val="21"/>
                <w:lang w:val="en-US" w:eastAsia="zh-CN"/>
              </w:rPr>
            </w:pPr>
            <w:r>
              <w:rPr>
                <w:rFonts w:ascii="宋体" w:hAnsi="宋体" w:cs="宋体"/>
                <w:szCs w:val="21"/>
              </w:rPr>
              <w:t xml:space="preserve">（</w:t>
            </w:r>
            <w:r>
              <w:rPr>
                <w:rFonts w:hint="eastAsia" w:ascii="宋体" w:hAnsi="宋体" w:cs="宋体"/>
                <w:szCs w:val="21"/>
              </w:rPr>
              <w:t xml:space="preserve">3）团结同事，积极配合公寓工作人员的工作，不造谣生事，无事生非。不配合，影响工作的，发现一次扣1分。</w:t>
            </w:r>
            <w:r>
              <w:rPr>
                <w:rFonts w:hint="eastAsia" w:ascii="宋体" w:hAnsi="宋体" w:cs="宋体"/>
                <w:szCs w:val="21"/>
                <w:lang w:val="en-US" w:eastAsia="zh-CN"/>
              </w:rPr>
              <w:t xml:space="preserve">扣完为止。</w:t>
            </w:r>
            <w:r/>
          </w:p>
        </w:tc>
        <w:tc>
          <w:tcPr>
            <w:tcW w:w="38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c>
          <w:tcPr>
            <w:tcW w:w="547" w:type="pct"/>
            <w:vAlign w:val="center"/>
            <w:vMerge w:val="continue"/>
            <w:textDirection w:val="lrTb"/>
            <w:noWrap w:val="false"/>
          </w:tcPr>
          <w:p>
            <w:pPr>
              <w:spacing w:line="450" w:lineRule="exact"/>
              <w:rPr>
                <w:rFonts w:hint="eastAsia" w:ascii="宋体" w:hAnsi="宋体" w:cs="宋体"/>
                <w:szCs w:val="21"/>
              </w:rPr>
            </w:pPr>
            <w:r>
              <w:rPr>
                <w:rFonts w:hint="eastAsia" w:ascii="宋体" w:hAnsi="宋体" w:cs="宋体"/>
                <w:szCs w:val="21"/>
              </w:rPr>
            </w:r>
            <w:r/>
          </w:p>
        </w:tc>
        <w:tc>
          <w:tcPr>
            <w:tcW w:w="2959" w:type="pct"/>
            <w:vAlign w:val="top"/>
            <w:textDirection w:val="lrTb"/>
            <w:noWrap w:val="false"/>
          </w:tcPr>
          <w:p>
            <w:pPr>
              <w:pStyle w:val="739"/>
              <w:ind w:firstLine="0"/>
              <w:spacing w:line="450" w:lineRule="exact"/>
              <w:rPr>
                <w:rFonts w:hint="default" w:ascii="宋体" w:hAnsi="宋体" w:eastAsia="宋体" w:cs="宋体"/>
                <w:szCs w:val="21"/>
                <w:lang w:val="en-US" w:eastAsia="zh-CN"/>
              </w:rPr>
            </w:pPr>
            <w:r>
              <w:rPr>
                <w:rFonts w:ascii="宋体" w:hAnsi="宋体" w:cs="宋体"/>
                <w:szCs w:val="21"/>
              </w:rPr>
              <w:t xml:space="preserve">（</w:t>
            </w:r>
            <w:r>
              <w:rPr>
                <w:rFonts w:hint="eastAsia" w:ascii="宋体" w:hAnsi="宋体" w:cs="宋体"/>
                <w:szCs w:val="21"/>
              </w:rPr>
              <w:t xml:space="preserve">4）合理使用物资，爱护公物，节约水电。浪费物资的，发现一次扣1分。</w:t>
            </w:r>
            <w:r>
              <w:rPr>
                <w:rFonts w:hint="eastAsia" w:ascii="宋体" w:hAnsi="宋体" w:cs="宋体"/>
                <w:szCs w:val="21"/>
                <w:lang w:val="en-US" w:eastAsia="zh-CN"/>
              </w:rPr>
              <w:t xml:space="preserve">扣完为止。</w:t>
            </w:r>
            <w:r/>
          </w:p>
        </w:tc>
        <w:tc>
          <w:tcPr>
            <w:tcW w:w="38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tcW w:w="547" w:type="pct"/>
            <w:vAlign w:val="center"/>
            <w:vMerge w:val="continue"/>
            <w:textDirection w:val="lrTb"/>
            <w:noWrap w:val="false"/>
          </w:tcPr>
          <w:p>
            <w:pPr>
              <w:spacing w:line="450" w:lineRule="exact"/>
              <w:rPr>
                <w:rFonts w:hint="eastAsia" w:ascii="宋体" w:hAnsi="宋体" w:cs="宋体"/>
                <w:szCs w:val="21"/>
              </w:rPr>
            </w:pPr>
            <w:r>
              <w:rPr>
                <w:rFonts w:hint="eastAsia" w:ascii="宋体" w:hAnsi="宋体" w:cs="宋体"/>
                <w:szCs w:val="21"/>
              </w:rPr>
            </w:r>
            <w:r/>
          </w:p>
        </w:tc>
        <w:tc>
          <w:tcPr>
            <w:tcW w:w="2959" w:type="pct"/>
            <w:vAlign w:val="top"/>
            <w:textDirection w:val="lrTb"/>
            <w:noWrap w:val="false"/>
          </w:tcPr>
          <w:p>
            <w:pPr>
              <w:pStyle w:val="739"/>
              <w:ind w:firstLine="0"/>
              <w:spacing w:line="450" w:lineRule="exact"/>
              <w:rPr>
                <w:rFonts w:hint="default" w:ascii="宋体" w:hAnsi="宋体" w:eastAsia="宋体" w:cs="宋体"/>
                <w:szCs w:val="21"/>
                <w:lang w:val="en-US" w:eastAsia="zh-CN"/>
              </w:rPr>
            </w:pPr>
            <w:r>
              <w:rPr>
                <w:rFonts w:hint="eastAsia" w:ascii="宋体" w:hAnsi="宋体" w:cs="宋体"/>
                <w:szCs w:val="21"/>
              </w:rPr>
              <w:t xml:space="preserve">（5）老人24小时求助呼叫需求得到满足，医生护士随时联系得到并且及时到场处理。联系不到医护人员，或医护</w:t>
            </w:r>
            <w:r>
              <w:rPr>
                <w:rFonts w:hint="eastAsia" w:ascii="宋体" w:hAnsi="宋体" w:cs="宋体"/>
                <w:szCs w:val="21"/>
                <w:lang w:val="en-US" w:eastAsia="zh-CN"/>
              </w:rPr>
              <w:t xml:space="preserve">人员无故</w:t>
            </w:r>
            <w:r>
              <w:rPr>
                <w:rFonts w:hint="eastAsia" w:ascii="宋体" w:hAnsi="宋体" w:cs="宋体"/>
                <w:szCs w:val="21"/>
              </w:rPr>
              <w:t xml:space="preserve">不及时到场处理导致延误治疗的，发现一次扣5分。</w:t>
            </w:r>
            <w:r>
              <w:rPr>
                <w:rFonts w:hint="eastAsia" w:ascii="宋体" w:hAnsi="宋体" w:cs="宋体"/>
                <w:szCs w:val="21"/>
                <w:lang w:val="en-US" w:eastAsia="zh-CN"/>
              </w:rPr>
              <w:t xml:space="preserve">上不封顶。</w:t>
            </w:r>
            <w:r/>
          </w:p>
        </w:tc>
        <w:tc>
          <w:tcPr>
            <w:tcW w:w="384"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379" w:type="pct"/>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r>
            <w:r/>
          </w:p>
        </w:tc>
        <w:tc>
          <w:tcPr>
            <w:tcW w:w="72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r>
      <w:tr>
        <w:trPr/>
        <w:tc>
          <w:tcPr>
            <w:gridSpan w:val="5"/>
            <w:tcW w:w="5000" w:type="pct"/>
            <w:vAlign w:val="center"/>
            <w:textDirection w:val="lrTb"/>
            <w:noWrap w:val="false"/>
          </w:tcPr>
          <w:p>
            <w:pPr>
              <w:pStyle w:val="1120"/>
              <w:ind w:left="0" w:firstLine="0"/>
              <w:rPr>
                <w:rFonts w:hint="default" w:ascii="宋体" w:hAnsi="宋体" w:eastAsia="宋体" w:cs="宋体"/>
                <w:szCs w:val="21"/>
                <w:lang w:val="en-US" w:eastAsia="zh-CN"/>
              </w:rPr>
            </w:pPr>
            <w:r>
              <w:rPr>
                <w:rStyle w:val="736"/>
                <w:rFonts w:hint="eastAsia"/>
                <w:color w:val="000000"/>
                <w:lang w:val="en-US" w:eastAsia="zh-CN"/>
              </w:rPr>
              <w:t xml:space="preserve">因</w:t>
            </w:r>
            <w:r>
              <w:rPr>
                <w:rStyle w:val="736"/>
                <w:rFonts w:hint="eastAsia"/>
                <w:color w:val="000000"/>
              </w:rPr>
              <w:t xml:space="preserve">乙方原因造成甲方被投诉，或发生对甲方产生负面影响的重大事件</w:t>
            </w:r>
            <w:r>
              <w:rPr>
                <w:rStyle w:val="736"/>
                <w:rFonts w:hint="eastAsia"/>
                <w:color w:val="auto"/>
              </w:rPr>
              <w:t xml:space="preserve">等，另行商议。</w:t>
            </w:r>
            <w:r/>
          </w:p>
        </w:tc>
      </w:tr>
      <w:tr>
        <w:trPr>
          <w:trHeight w:val="635"/>
        </w:trPr>
        <w:tc>
          <w:tcPr>
            <w:tcW w:w="547" w:type="pct"/>
            <w:vAlign w:val="center"/>
            <w:textDirection w:val="lrTb"/>
            <w:noWrap w:val="false"/>
          </w:tcPr>
          <w:p>
            <w:pPr>
              <w:rPr>
                <w:rFonts w:hint="eastAsia" w:ascii="宋体" w:hAnsi="宋体" w:cs="宋体"/>
                <w:szCs w:val="21"/>
              </w:rPr>
            </w:pPr>
            <w:r>
              <w:rPr>
                <w:rFonts w:hint="eastAsia" w:ascii="宋体" w:hAnsi="宋体" w:cs="宋体"/>
                <w:szCs w:val="21"/>
              </w:rPr>
              <w:t xml:space="preserve">合计</w:t>
            </w:r>
            <w:r/>
          </w:p>
        </w:tc>
        <w:tc>
          <w:tcPr>
            <w:tcW w:w="2959" w:type="pct"/>
            <w:vAlign w:val="center"/>
            <w:textDirection w:val="lrTb"/>
            <w:noWrap w:val="false"/>
          </w:tcPr>
          <w:p>
            <w:pPr>
              <w:rPr>
                <w:rFonts w:hint="eastAsia" w:ascii="宋体" w:hAnsi="宋体" w:cs="宋体"/>
                <w:szCs w:val="21"/>
              </w:rPr>
            </w:pPr>
            <w:r>
              <w:rPr>
                <w:rFonts w:hint="eastAsia" w:ascii="宋体" w:hAnsi="宋体" w:cs="宋体"/>
                <w:szCs w:val="21"/>
              </w:rPr>
            </w:r>
            <w:r/>
          </w:p>
        </w:tc>
        <w:tc>
          <w:tcPr>
            <w:tcW w:w="384"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379" w:type="pct"/>
            <w:vAlign w:val="center"/>
            <w:textDirection w:val="lrTb"/>
            <w:noWrap w:val="false"/>
          </w:tcPr>
          <w:p>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r>
            <w:r/>
          </w:p>
        </w:tc>
        <w:tc>
          <w:tcPr>
            <w:tcW w:w="729"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rPr>
          <w:rFonts w:hint="eastAsia" w:ascii="宋体" w:hAnsi="宋体" w:cs="宋体"/>
          <w:szCs w:val="21"/>
        </w:rPr>
      </w:pPr>
      <w:r>
        <w:rPr>
          <w:rFonts w:hint="eastAsia" w:ascii="宋体" w:hAnsi="宋体" w:cs="宋体"/>
          <w:szCs w:val="21"/>
        </w:rPr>
        <w:t xml:space="preserve">考核评分人：  </w:t>
      </w:r>
      <w:r/>
    </w:p>
    <w:p>
      <w:pPr>
        <w:rPr>
          <w:rFonts w:hint="eastAsia" w:ascii="宋体" w:hAnsi="宋体" w:cs="宋体"/>
          <w:szCs w:val="21"/>
        </w:rPr>
      </w:pPr>
      <w:r>
        <w:rPr>
          <w:rFonts w:hint="eastAsia" w:ascii="宋体" w:hAnsi="宋体" w:cs="宋体"/>
          <w:szCs w:val="21"/>
        </w:rPr>
        <w:t xml:space="preserve">                                                   </w:t>
      </w:r>
      <w:r/>
    </w:p>
    <w:p>
      <w:pPr>
        <w:rPr>
          <w:rFonts w:hint="eastAsia" w:ascii="宋体" w:hAnsi="宋体" w:cs="宋体"/>
          <w:szCs w:val="21"/>
        </w:rPr>
      </w:pPr>
      <w:r>
        <w:rPr>
          <w:rFonts w:hint="eastAsia" w:ascii="宋体" w:hAnsi="宋体" w:cs="宋体"/>
          <w:szCs w:val="21"/>
        </w:rPr>
        <w:t xml:space="preserve">公寓负责人签字：                                       医院方负责人签字：</w:t>
      </w:r>
      <w:r/>
    </w:p>
    <w:p>
      <w:pPr>
        <w:rPr>
          <w:rFonts w:hint="default" w:ascii="宋体" w:hAnsi="宋体" w:eastAsia="宋体" w:cs="宋体"/>
          <w:szCs w:val="21"/>
          <w:lang w:val="en-US" w:eastAsia="zh-CN"/>
        </w:rPr>
      </w:pPr>
      <w:r>
        <w:rPr>
          <w:rFonts w:hint="eastAsia" w:ascii="宋体" w:hAnsi="宋体" w:cs="宋体"/>
          <w:szCs w:val="21"/>
        </w:rPr>
        <w:t xml:space="preserve">评</w:t>
      </w:r>
      <w:r>
        <w:rPr>
          <w:rFonts w:hint="eastAsia" w:ascii="宋体" w:hAnsi="宋体" w:cs="宋体"/>
          <w:color w:val="auto"/>
          <w:szCs w:val="21"/>
        </w:rPr>
        <w:t xml:space="preserve">分基准：</w:t>
      </w:r>
      <w:r>
        <w:rPr>
          <w:rFonts w:hint="eastAsia" w:ascii="宋体" w:hAnsi="宋体" w:cs="宋体"/>
          <w:color w:val="auto"/>
          <w:szCs w:val="21"/>
          <w:lang w:val="en-US" w:eastAsia="zh-CN"/>
        </w:rPr>
        <w:t xml:space="preserve">75</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及</w:t>
      </w:r>
      <w:r>
        <w:rPr>
          <w:rFonts w:hint="eastAsia" w:ascii="宋体" w:hAnsi="宋体" w:cs="宋体"/>
          <w:color w:val="auto"/>
          <w:szCs w:val="21"/>
        </w:rPr>
        <w:t xml:space="preserve">以上为合格，</w:t>
      </w:r>
      <w:r>
        <w:rPr>
          <w:rFonts w:hint="eastAsia" w:ascii="宋体" w:hAnsi="宋体" w:cs="宋体"/>
          <w:color w:val="auto"/>
          <w:szCs w:val="21"/>
          <w:lang w:val="en-US" w:eastAsia="zh-CN"/>
        </w:rPr>
        <w:t xml:space="preserve">75</w:t>
      </w:r>
      <w:r>
        <w:rPr>
          <w:rFonts w:hint="eastAsia" w:ascii="宋体" w:hAnsi="宋体" w:cs="宋体"/>
          <w:color w:val="auto"/>
          <w:szCs w:val="21"/>
        </w:rPr>
        <w:t xml:space="preserve">分以下为不合格。每次考核分数合格,不扣除管理费;不合格的,每次扣除</w:t>
      </w:r>
      <w:r>
        <w:rPr>
          <w:rFonts w:hint="eastAsia" w:ascii="宋体" w:hAnsi="宋体" w:cs="宋体"/>
          <w:color w:val="auto"/>
          <w:szCs w:val="21"/>
          <w:lang w:val="en-US" w:eastAsia="zh-CN"/>
        </w:rPr>
        <w:t xml:space="preserve">当年度</w:t>
      </w:r>
      <w:r>
        <w:rPr>
          <w:rFonts w:hint="eastAsia" w:ascii="宋体" w:hAnsi="宋体" w:cs="宋体"/>
          <w:color w:val="auto"/>
          <w:szCs w:val="21"/>
        </w:rPr>
        <w:t xml:space="preserve">管理费</w:t>
      </w:r>
      <w:r>
        <w:rPr>
          <w:rFonts w:hint="eastAsia" w:ascii="宋体" w:hAnsi="宋体" w:cs="宋体"/>
          <w:color w:val="auto"/>
          <w:szCs w:val="21"/>
          <w:lang w:val="en-US" w:eastAsia="zh-CN"/>
        </w:rPr>
        <w:t xml:space="preserve">的10%</w:t>
      </w:r>
      <w:r>
        <w:rPr>
          <w:rFonts w:hint="eastAsia" w:ascii="宋体" w:hAnsi="宋体" w:cs="宋体"/>
          <w:color w:val="auto"/>
          <w:szCs w:val="21"/>
        </w:rPr>
        <w:t xml:space="preserve">;满3次</w:t>
      </w:r>
      <w:r>
        <w:rPr>
          <w:rFonts w:hint="eastAsia" w:ascii="宋体" w:hAnsi="宋体" w:cs="宋体"/>
          <w:szCs w:val="21"/>
        </w:rPr>
        <w:t xml:space="preserve">不合格,甲方可要求终止合作协议</w:t>
      </w:r>
      <w:r>
        <w:rPr>
          <w:rFonts w:hint="eastAsia" w:ascii="宋体" w:hAnsi="宋体" w:cs="宋体"/>
          <w:szCs w:val="21"/>
          <w:lang w:eastAsia="zh-CN"/>
        </w:rPr>
        <w:t xml:space="preserve">。</w:t>
      </w:r>
      <w:r/>
    </w:p>
    <w:p>
      <w:pPr>
        <w:pStyle w:val="805"/>
        <w:rPr>
          <w:rFonts w:hint="eastAsia"/>
        </w:rPr>
      </w:pPr>
      <w:r>
        <w:rPr>
          <w:rFonts w:hint="eastAsia"/>
        </w:rPr>
      </w:r>
      <w:r/>
    </w:p>
    <w:p>
      <w:pPr>
        <w:pStyle w:val="1021"/>
        <w:pageBreakBefore/>
        <w:spacing w:line="360" w:lineRule="auto"/>
        <w:rPr>
          <w:rFonts w:ascii="宋体" w:hAnsi="宋体" w:eastAsia="宋体"/>
          <w:color w:val="auto"/>
          <w:highlight w:val="none"/>
        </w:rPr>
      </w:pPr>
      <w:r>
        <w:rPr>
          <w:rFonts w:hint="eastAsia" w:ascii="宋体" w:hAnsi="宋体" w:eastAsia="宋体"/>
          <w:color w:val="auto"/>
          <w:highlight w:val="none"/>
        </w:rPr>
        <w:t xml:space="preserve">第五章 评标方法与评标标准</w:t>
      </w:r>
      <w:bookmarkEnd w:id="214"/>
      <w:r/>
      <w:bookmarkEnd w:id="215"/>
      <w:r/>
      <w:bookmarkEnd w:id="216"/>
      <w:r/>
      <w:bookmarkEnd w:id="217"/>
      <w:r/>
      <w:bookmarkEnd w:id="218"/>
      <w:r/>
      <w:bookmarkEnd w:id="219"/>
      <w:r/>
      <w:r/>
    </w:p>
    <w:p>
      <w:pPr>
        <w:pStyle w:val="1212"/>
        <w:ind w:firstLine="500"/>
        <w:spacing w:line="440" w:lineRule="exact"/>
        <w:rPr>
          <w:rStyle w:val="961"/>
          <w:rFonts w:hint="eastAsia" w:ascii="宋体" w:hAnsi="宋体" w:eastAsia="宋体" w:cs="宋体"/>
          <w:b/>
          <w:bCs/>
          <w:color w:val="auto"/>
          <w:spacing w:val="7"/>
          <w:sz w:val="24"/>
          <w:szCs w:val="24"/>
          <w:highlight w:val="none"/>
        </w:rPr>
        <w:outlineLvl w:val="1"/>
      </w:pPr>
      <w:r/>
      <w:bookmarkStart w:id="223" w:name="_Toc54615248"/>
      <w:r/>
      <w:bookmarkStart w:id="224" w:name="_Toc14943"/>
      <w:r/>
      <w:bookmarkStart w:id="225" w:name="_Toc38368130"/>
      <w:r/>
      <w:bookmarkStart w:id="226" w:name="_Toc35266030"/>
      <w:r/>
      <w:bookmarkStart w:id="227" w:name="_Toc391"/>
      <w:r>
        <w:rPr>
          <w:rStyle w:val="961"/>
          <w:rFonts w:hint="eastAsia" w:ascii="宋体" w:hAnsi="宋体" w:eastAsia="宋体" w:cs="宋体"/>
          <w:b/>
          <w:bCs/>
          <w:color w:val="auto"/>
          <w:spacing w:val="7"/>
          <w:sz w:val="24"/>
          <w:szCs w:val="24"/>
          <w:highlight w:val="none"/>
        </w:rPr>
        <w:t xml:space="preserve">一、评标方法与定标原则</w:t>
      </w:r>
      <w:bookmarkEnd w:id="223"/>
      <w:r/>
      <w:bookmarkEnd w:id="224"/>
      <w:r/>
      <w:bookmarkEnd w:id="225"/>
      <w:r/>
      <w:bookmarkEnd w:id="226"/>
      <w:r/>
      <w:bookmarkEnd w:id="227"/>
      <w:r/>
      <w:r/>
    </w:p>
    <w:p>
      <w:pPr>
        <w:pStyle w:val="1214"/>
        <w:ind w:firstLine="500"/>
        <w:spacing w:line="440" w:lineRule="exact"/>
        <w:rPr>
          <w:rStyle w:val="961"/>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w:t>
      </w:r>
      <w:r>
        <w:rPr>
          <w:rStyle w:val="961"/>
          <w:rFonts w:hint="eastAsia" w:ascii="宋体" w:hAnsi="宋体" w:eastAsia="宋体" w:cs="宋体"/>
          <w:color w:val="auto"/>
          <w:spacing w:val="7"/>
          <w:sz w:val="24"/>
          <w:szCs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214"/>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2、针对中小型企业的评审：</w:t>
      </w:r>
      <w:r/>
    </w:p>
    <w:p>
      <w:pPr>
        <w:pStyle w:val="1214"/>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（1）根据《政府采购促进中小企业发展管理办法》 (财库〔2020〕46号)及《苏州市政府采购促进中小企业发展实施意见》（苏财购〔2022〕16号）的规定，对符合办法规定的小微企业报价给予</w:t>
      </w:r>
      <w:r>
        <w:rPr>
          <w:rFonts w:hint="eastAsia" w:ascii="宋体" w:hAnsi="宋体" w:eastAsia="宋体" w:cs="宋体"/>
          <w:b/>
          <w:bCs/>
          <w:color w:val="auto"/>
          <w:spacing w:val="7"/>
          <w:sz w:val="24"/>
          <w:szCs w:val="24"/>
          <w:highlight w:val="none"/>
        </w:rPr>
        <w:t xml:space="preserve">20% </w:t>
      </w:r>
      <w:r>
        <w:rPr>
          <w:rFonts w:hint="eastAsia" w:ascii="宋体" w:hAnsi="宋体" w:eastAsia="宋体" w:cs="宋体"/>
          <w:color w:val="auto"/>
          <w:spacing w:val="7"/>
          <w:sz w:val="24"/>
          <w:szCs w:val="24"/>
          <w:highlight w:val="none"/>
        </w:rPr>
        <w:t xml:space="preserve">的扣除，用扣除后的价格参加评审。</w:t>
      </w:r>
      <w:r/>
    </w:p>
    <w:p>
      <w:pPr>
        <w:pStyle w:val="1214"/>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注：①中小企业参加政府采购活动，应当出具《中小企业声明函》，否则不得享受相关中小企业扶持政策；②以上规定未尽事项，按《政府采购促进中小企业发展管理办法》等有关制度规定执行。</w:t>
      </w:r>
      <w:r/>
    </w:p>
    <w:p>
      <w:pPr>
        <w:pStyle w:val="1214"/>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（2）根据《关于促进残疾人就业政府采购政策的通知》（财库〔2017〕141号）的通知规定：</w:t>
      </w:r>
      <w:r/>
    </w:p>
    <w:p>
      <w:pPr>
        <w:pStyle w:val="1214"/>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214"/>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214"/>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1214"/>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注：投标人如不提供以上声明函的，不得享受相关政府采购政策。</w:t>
      </w:r>
      <w:r/>
    </w:p>
    <w:p>
      <w:pPr>
        <w:pStyle w:val="1214"/>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（3）根据《关于政府采购支持监狱企业发展有关问题的通知》（财库〔2014〕68号）的通知规定：</w:t>
      </w:r>
      <w:r/>
    </w:p>
    <w:p>
      <w:pPr>
        <w:pStyle w:val="1214"/>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在政府采购活动中，监狱企业视同小型、微型企业，享受预留份额、评审中价格扣除等促进中小企业发展的政府采购政策。监狱企业属于小型、微型企业的，不重复享受政策。</w:t>
      </w:r>
      <w:r/>
    </w:p>
    <w:p>
      <w:pPr>
        <w:pStyle w:val="1214"/>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214"/>
        <w:ind w:firstLine="500"/>
        <w:spacing w:line="440" w:lineRule="exac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注：投标人如不提供以上证明材料的，不得享受相关政府采购政策。</w:t>
      </w:r>
      <w:r/>
    </w:p>
    <w:p>
      <w:pPr>
        <w:pStyle w:val="1214"/>
        <w:ind w:firstLine="500"/>
        <w:spacing w:line="440" w:lineRule="exact"/>
        <w:rPr>
          <w:rStyle w:val="961"/>
          <w:rFonts w:eastAsia="宋体"/>
          <w:color w:val="auto"/>
          <w:spacing w:val="7"/>
          <w:highlight w:val="none"/>
        </w:rPr>
      </w:pPr>
      <w:r>
        <w:rPr>
          <w:rFonts w:eastAsia="宋体"/>
          <w:color w:val="auto"/>
          <w:spacing w:val="7"/>
          <w:highlight w:val="none"/>
        </w:rPr>
      </w:r>
      <w:r/>
    </w:p>
    <w:p>
      <w:pPr>
        <w:pStyle w:val="1154"/>
        <w:ind w:firstLine="500"/>
        <w:spacing w:line="440" w:lineRule="exact"/>
        <w:rPr>
          <w:rStyle w:val="961"/>
          <w:rFonts w:ascii="宋体" w:hAnsi="宋体" w:cs="宋体"/>
          <w:b/>
          <w:strike/>
          <w:color w:val="auto"/>
          <w:sz w:val="24"/>
          <w:szCs w:val="24"/>
        </w:rPr>
      </w:pPr>
      <w:r/>
      <w:bookmarkStart w:id="228" w:name="EBd9567453f96a4fca96262d13cc886515"/>
      <w:r/>
      <w:bookmarkEnd w:id="228"/>
      <w:r/>
      <w:bookmarkStart w:id="229" w:name="EBcd5591da61cb4e94ae541e640de7cf31"/>
      <w:r/>
      <w:bookmarkEnd w:id="229"/>
      <w:r>
        <w:rPr>
          <w:rStyle w:val="961"/>
          <w:rFonts w:hint="eastAsia" w:ascii="宋体" w:hAnsi="宋体" w:cs="宋体"/>
          <w:b/>
          <w:color w:val="auto"/>
          <w:sz w:val="24"/>
          <w:szCs w:val="24"/>
        </w:rPr>
        <w:t xml:space="preserve">1 价格分 </w:t>
      </w:r>
      <w:r>
        <w:rPr>
          <w:rStyle w:val="961"/>
          <w:rFonts w:hint="eastAsia" w:ascii="宋体" w:hAnsi="宋体" w:cs="宋体"/>
          <w:b/>
          <w:color w:val="auto"/>
          <w:sz w:val="24"/>
          <w:szCs w:val="24"/>
          <w:lang w:val="en-US"/>
        </w:rPr>
        <w:t xml:space="preserve">1</w:t>
      </w:r>
      <w:r>
        <w:rPr>
          <w:rStyle w:val="961"/>
          <w:rFonts w:hint="eastAsia" w:ascii="宋体" w:hAnsi="宋体" w:cs="宋体"/>
          <w:b/>
          <w:color w:val="auto"/>
          <w:sz w:val="24"/>
          <w:szCs w:val="24"/>
        </w:rPr>
        <w:t xml:space="preserve">0.0 分</w:t>
      </w:r>
      <w:r/>
    </w:p>
    <w:p>
      <w:pPr>
        <w:pStyle w:val="1154"/>
        <w:ind w:firstLine="50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采用低价优先法计算，即满足招标文件要求且投标价格最低的投标价为评标基准价，其价格分为满分</w:t>
      </w:r>
      <w:r>
        <w:rPr>
          <w:rFonts w:hint="eastAsia" w:ascii="宋体" w:hAnsi="宋体" w:eastAsia="宋体" w:cs="宋体"/>
          <w:bCs/>
          <w:color w:val="auto"/>
          <w:sz w:val="24"/>
          <w:lang w:val="en-US" w:eastAsia="zh-CN"/>
        </w:rPr>
        <w:t xml:space="preserve">1</w:t>
      </w:r>
      <w:r>
        <w:rPr>
          <w:rFonts w:hint="eastAsia" w:ascii="宋体" w:hAnsi="宋体" w:eastAsia="宋体" w:cs="宋体"/>
          <w:bCs/>
          <w:color w:val="auto"/>
          <w:sz w:val="24"/>
        </w:rPr>
        <w:t xml:space="preserve">0.0分。其他投标人的价格分统一按照下列公式计算：</w:t>
      </w:r>
      <w:r/>
    </w:p>
    <w:p>
      <w:pPr>
        <w:pStyle w:val="1154"/>
        <w:ind w:firstLine="500"/>
        <w:spacing w:line="440" w:lineRule="exact"/>
        <w:rPr>
          <w:rFonts w:hint="eastAsia" w:ascii="宋体" w:hAnsi="宋体" w:eastAsia="宋体" w:cs="宋体"/>
          <w:bCs/>
          <w:color w:val="auto"/>
          <w:sz w:val="24"/>
        </w:rPr>
      </w:pPr>
      <w:r>
        <w:rPr>
          <w:rFonts w:hint="eastAsia" w:ascii="宋体" w:hAnsi="宋体" w:eastAsia="宋体" w:cs="宋体"/>
          <w:bCs/>
          <w:color w:val="auto"/>
          <w:sz w:val="24"/>
        </w:rPr>
        <w:t xml:space="preserve">投标报价得分=（评标基准价/投标报价）* </w:t>
      </w:r>
      <w:r>
        <w:rPr>
          <w:rFonts w:hint="eastAsia" w:ascii="宋体" w:hAnsi="宋体" w:eastAsia="宋体" w:cs="宋体"/>
          <w:bCs/>
          <w:color w:val="auto"/>
          <w:sz w:val="24"/>
          <w:lang w:val="en-US" w:eastAsia="zh-CN"/>
        </w:rPr>
        <w:t xml:space="preserve">1</w:t>
      </w:r>
      <w:r>
        <w:rPr>
          <w:rFonts w:hint="eastAsia" w:ascii="宋体" w:hAnsi="宋体" w:eastAsia="宋体" w:cs="宋体"/>
          <w:bCs/>
          <w:color w:val="auto"/>
          <w:sz w:val="24"/>
        </w:rPr>
        <w:t xml:space="preserve">0.0% *100（保留二位小数）。</w:t>
      </w:r>
      <w:r/>
    </w:p>
    <w:p>
      <w:pPr>
        <w:pStyle w:val="1154"/>
        <w:ind w:firstLine="500"/>
        <w:spacing w:line="440" w:lineRule="exact"/>
        <w:rPr>
          <w:rFonts w:hint="eastAsia" w:ascii="宋体" w:hAnsi="宋体" w:eastAsia="宋体" w:cs="宋体"/>
          <w:bCs/>
          <w:color w:val="auto"/>
          <w:sz w:val="24"/>
        </w:rPr>
      </w:pPr>
      <w:r>
        <w:rPr>
          <w:rFonts w:hint="eastAsia" w:ascii="宋体" w:hAnsi="宋体" w:eastAsia="宋体" w:cs="宋体"/>
          <w:bCs/>
          <w:color w:val="auto"/>
          <w:sz w:val="24"/>
        </w:rPr>
      </w:r>
      <w:r/>
    </w:p>
    <w:p>
      <w:pPr>
        <w:ind w:firstLine="482"/>
        <w:spacing w:line="300" w:lineRule="auto"/>
        <w:rPr>
          <w:rFonts w:hint="eastAsia" w:ascii="宋体" w:hAnsi="宋体" w:eastAsia="宋体" w:cs="宋体"/>
          <w:b/>
          <w:bCs w:val="0"/>
          <w:color w:val="auto"/>
          <w:sz w:val="24"/>
          <w:szCs w:val="24"/>
          <w:lang w:val="en-US" w:eastAsia="zh-CN" w:bidi="ar-SA"/>
        </w:rPr>
      </w:pPr>
      <w:r>
        <w:rPr>
          <w:rFonts w:hint="eastAsia" w:ascii="宋体" w:hAnsi="宋体" w:eastAsia="宋体" w:cs="宋体"/>
          <w:b/>
          <w:bCs w:val="0"/>
          <w:color w:val="auto"/>
          <w:sz w:val="24"/>
          <w:szCs w:val="24"/>
          <w:lang w:val="en-US" w:eastAsia="zh-CN" w:bidi="ar-SA"/>
        </w:rPr>
        <w:t xml:space="preserve">2 服务方案分 </w:t>
      </w:r>
      <w:r>
        <w:rPr>
          <w:rFonts w:hint="eastAsia" w:ascii="宋体" w:hAnsi="宋体" w:cs="宋体"/>
          <w:b/>
          <w:bCs w:val="0"/>
          <w:color w:val="auto"/>
          <w:sz w:val="24"/>
          <w:szCs w:val="24"/>
          <w:lang w:val="en-US" w:eastAsia="zh-CN" w:bidi="ar-SA"/>
        </w:rPr>
        <w:t xml:space="preserve">84</w:t>
      </w:r>
      <w:r>
        <w:rPr>
          <w:rFonts w:hint="eastAsia" w:ascii="宋体" w:hAnsi="宋体" w:eastAsia="宋体" w:cs="宋体"/>
          <w:b/>
          <w:bCs w:val="0"/>
          <w:color w:val="auto"/>
          <w:sz w:val="24"/>
          <w:szCs w:val="24"/>
          <w:lang w:val="en-US" w:eastAsia="zh-CN" w:bidi="ar-SA"/>
        </w:rPr>
        <w:t xml:space="preserve">.0 分</w:t>
      </w:r>
      <w:r/>
    </w:p>
    <w:p>
      <w:pPr>
        <w:ind w:firstLine="480"/>
        <w:spacing w:line="360" w:lineRule="auto"/>
        <w:rPr>
          <w:rFonts w:hint="default" w:ascii="Times New Roman" w:hAnsi="Times New Roman" w:eastAsia="宋体" w:cs="Times New Roman"/>
          <w:sz w:val="24"/>
          <w:szCs w:val="24"/>
          <w:lang w:val="en-US" w:eastAsia="zh-CN"/>
          <w14:ligatures w14:val="none"/>
        </w:rPr>
      </w:pPr>
      <w:r>
        <w:rPr>
          <w:rFonts w:ascii="Times New Roman" w:hAnsi="Times New Roman" w:eastAsia="宋体" w:cs="Times New Roman"/>
          <w:sz w:val="24"/>
          <w:szCs w:val="24"/>
          <w14:ligatures w14:val="none"/>
        </w:rPr>
        <w:t xml:space="preserve">2.1. </w:t>
      </w:r>
      <w:r>
        <w:rPr>
          <w:rFonts w:hint="eastAsia" w:ascii="Times New Roman" w:hAnsi="Times New Roman" w:cs="Times New Roman"/>
          <w:sz w:val="24"/>
          <w:szCs w:val="24"/>
          <w:lang w:eastAsia="zh-CN"/>
          <w14:ligatures w14:val="none"/>
        </w:rPr>
        <w:t xml:space="preserve">医疗服务内容方案（</w:t>
      </w:r>
      <w:r>
        <w:rPr>
          <w:rFonts w:hint="eastAsia" w:ascii="Times New Roman" w:hAnsi="Times New Roman" w:cs="Times New Roman"/>
          <w:sz w:val="24"/>
          <w:szCs w:val="24"/>
          <w:lang w:val="en-US" w:eastAsia="zh-CN"/>
          <w14:ligatures w14:val="none"/>
        </w:rPr>
        <w:t xml:space="preserve">22分</w:t>
      </w:r>
      <w:r>
        <w:rPr>
          <w:rFonts w:hint="eastAsia" w:ascii="Times New Roman" w:hAnsi="Times New Roman" w:cs="Times New Roman"/>
          <w:sz w:val="24"/>
          <w:szCs w:val="24"/>
          <w:lang w:eastAsia="zh-CN"/>
          <w14:ligatures w14:val="none"/>
        </w:rPr>
        <w:t xml:space="preserve">）</w:t>
      </w:r>
      <w:r/>
    </w:p>
    <w:p>
      <w:pPr>
        <w:ind w:firstLine="480"/>
        <w:spacing w:line="360" w:lineRule="auto"/>
        <w:rPr>
          <w:rFonts w:ascii="Times New Roman" w:hAnsi="Times New Roman" w:eastAsia="宋体" w:cs="Times New Roman"/>
          <w:sz w:val="24"/>
          <w:szCs w:val="24"/>
          <w14:ligatures w14:val="none"/>
        </w:rPr>
      </w:pPr>
      <w:r>
        <w:rPr>
          <w:rFonts w:hint="eastAsia" w:ascii="Times New Roman" w:hAnsi="Times New Roman" w:cs="Times New Roman"/>
          <w:sz w:val="24"/>
          <w:szCs w:val="24"/>
          <w:lang w:eastAsia="zh-CN"/>
          <w14:ligatures w14:val="none"/>
        </w:rPr>
        <w:t xml:space="preserve">投标人根据项目需求中医疗服务内容编制服务方案，根据投标人提供的方案进行综合评分。方案科学、严密、合理，描述详细且具有针对性的得</w:t>
      </w:r>
      <w:r>
        <w:rPr>
          <w:rFonts w:hint="eastAsia" w:ascii="Times New Roman" w:hAnsi="Times New Roman" w:cs="Times New Roman"/>
          <w:sz w:val="24"/>
          <w:szCs w:val="24"/>
          <w:lang w:val="en-US" w:eastAsia="zh-CN"/>
          <w14:ligatures w14:val="none"/>
        </w:rPr>
        <w:t xml:space="preserve">22</w:t>
      </w:r>
      <w:r>
        <w:rPr>
          <w:rFonts w:hint="eastAsia" w:ascii="Times New Roman" w:hAnsi="Times New Roman" w:cs="Times New Roman"/>
          <w:sz w:val="24"/>
          <w:szCs w:val="24"/>
          <w:lang w:eastAsia="zh-CN"/>
          <w14:ligatures w14:val="none"/>
        </w:rPr>
        <w:t xml:space="preserve">分</w:t>
      </w: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方案</w:t>
      </w:r>
      <w:r>
        <w:rPr>
          <w:rFonts w:hint="eastAsia" w:ascii="Times New Roman" w:hAnsi="Times New Roman" w:cs="Times New Roman"/>
          <w:sz w:val="24"/>
          <w:szCs w:val="24"/>
          <w:lang w:eastAsia="zh-CN"/>
          <w14:ligatures w14:val="none"/>
        </w:rPr>
        <w:t xml:space="preserve">较</w:t>
      </w:r>
      <w:r>
        <w:rPr>
          <w:rFonts w:hint="eastAsia" w:ascii="Times New Roman" w:hAnsi="Times New Roman" w:eastAsia="宋体" w:cs="Times New Roman"/>
          <w:sz w:val="24"/>
          <w:szCs w:val="24"/>
          <w14:ligatures w14:val="none"/>
        </w:rPr>
        <w:t xml:space="preserve">科学、严密、合理，描述详细且具有针对性的得</w:t>
      </w:r>
      <w:r>
        <w:rPr>
          <w:rFonts w:hint="eastAsia" w:ascii="Times New Roman" w:hAnsi="Times New Roman" w:cs="Times New Roman"/>
          <w:sz w:val="24"/>
          <w:szCs w:val="24"/>
          <w:lang w:val="en-US" w:eastAsia="zh-CN"/>
          <w14:ligatures w14:val="none"/>
        </w:rPr>
        <w:t xml:space="preserve">19</w:t>
      </w:r>
      <w:r>
        <w:rPr>
          <w:rFonts w:hint="eastAsia" w:ascii="Times New Roman" w:hAnsi="Times New Roman" w:eastAsia="宋体" w:cs="Times New Roman"/>
          <w:sz w:val="24"/>
          <w:szCs w:val="24"/>
          <w14:ligatures w14:val="none"/>
        </w:rPr>
        <w:t xml:space="preserve">分</w:t>
      </w:r>
      <w:r>
        <w:rPr>
          <w:rFonts w:hint="eastAsia" w:ascii="Times New Roman" w:hAnsi="Times New Roman" w:cs="Times New Roman"/>
          <w:sz w:val="24"/>
          <w:szCs w:val="24"/>
          <w:lang w:eastAsia="zh-CN"/>
          <w14:ligatures w14:val="none"/>
        </w:rPr>
        <w:t xml:space="preserve">，方案基本合理、描述一般、存在可操作性得</w:t>
      </w:r>
      <w:r>
        <w:rPr>
          <w:rFonts w:hint="eastAsia" w:ascii="Times New Roman" w:hAnsi="Times New Roman" w:cs="Times New Roman"/>
          <w:sz w:val="24"/>
          <w:szCs w:val="24"/>
          <w:lang w:val="en-US" w:eastAsia="zh-CN"/>
          <w14:ligatures w14:val="none"/>
        </w:rPr>
        <w:t xml:space="preserve">16</w:t>
      </w:r>
      <w:r>
        <w:rPr>
          <w:rFonts w:hint="eastAsia" w:ascii="Times New Roman" w:hAnsi="Times New Roman" w:cs="Times New Roman"/>
          <w:sz w:val="24"/>
          <w:szCs w:val="24"/>
          <w:lang w:eastAsia="zh-CN"/>
          <w14:ligatures w14:val="none"/>
        </w:rPr>
        <w:t xml:space="preserve">分，方案具有不合理项、描述略欠缺、存在一定的实施难度得</w:t>
      </w:r>
      <w:r>
        <w:rPr>
          <w:rFonts w:hint="eastAsia" w:ascii="Times New Roman" w:hAnsi="Times New Roman" w:cs="Times New Roman"/>
          <w:sz w:val="24"/>
          <w:szCs w:val="24"/>
          <w:lang w:val="en-US" w:eastAsia="zh-CN"/>
          <w14:ligatures w14:val="none"/>
        </w:rPr>
        <w:t xml:space="preserve">13</w:t>
      </w:r>
      <w:r>
        <w:rPr>
          <w:rFonts w:hint="eastAsia" w:ascii="Times New Roman" w:hAnsi="Times New Roman" w:cs="Times New Roman"/>
          <w:sz w:val="24"/>
          <w:szCs w:val="24"/>
          <w:lang w:eastAsia="zh-CN"/>
          <w14:ligatures w14:val="none"/>
        </w:rPr>
        <w:t xml:space="preserve">分，方案具有明显不合理项、描述欠缺、存在实施难度得</w:t>
      </w:r>
      <w:r>
        <w:rPr>
          <w:rFonts w:hint="eastAsia" w:ascii="Times New Roman" w:hAnsi="Times New Roman" w:cs="Times New Roman"/>
          <w:sz w:val="24"/>
          <w:szCs w:val="24"/>
          <w:lang w:val="en-US" w:eastAsia="zh-CN"/>
          <w14:ligatures w14:val="none"/>
        </w:rPr>
        <w:t xml:space="preserve">10</w:t>
      </w:r>
      <w:r>
        <w:rPr>
          <w:rFonts w:hint="eastAsia" w:ascii="Times New Roman" w:hAnsi="Times New Roman" w:cs="Times New Roman"/>
          <w:sz w:val="24"/>
          <w:szCs w:val="24"/>
          <w:lang w:eastAsia="zh-CN"/>
          <w14:ligatures w14:val="none"/>
        </w:rPr>
        <w:t xml:space="preserve">分，</w:t>
      </w:r>
      <w:r>
        <w:rPr>
          <w:rFonts w:ascii="Times New Roman" w:hAnsi="Times New Roman" w:eastAsia="宋体" w:cs="Times New Roman"/>
          <w:sz w:val="24"/>
          <w:szCs w:val="24"/>
          <w14:ligatures w14:val="none"/>
        </w:rPr>
        <w:t xml:space="preserve">不提供不得分。 </w:t>
      </w:r>
      <w:r>
        <w:rPr>
          <w:rFonts w:hint="eastAsia" w:ascii="Times New Roman" w:hAnsi="Times New Roman" w:eastAsia="宋体" w:cs="Times New Roman"/>
          <w:sz w:val="24"/>
          <w:szCs w:val="24"/>
          <w14:ligatures w14:val="none"/>
        </w:rPr>
        <w:t xml:space="preserve">【0/</w:t>
      </w:r>
      <w:r>
        <w:rPr>
          <w:rFonts w:hint="eastAsia" w:ascii="Times New Roman" w:hAnsi="Times New Roman" w:cs="Times New Roman"/>
          <w:sz w:val="24"/>
          <w:szCs w:val="24"/>
          <w:lang w:val="en-US" w:eastAsia="zh-CN"/>
          <w14:ligatures w14:val="none"/>
        </w:rPr>
        <w:t xml:space="preserve">10/13/16/19/22</w:t>
      </w:r>
      <w:r>
        <w:rPr>
          <w:rFonts w:hint="eastAsia" w:ascii="Times New Roman" w:hAnsi="Times New Roman" w:eastAsia="宋体" w:cs="Times New Roman"/>
          <w:sz w:val="24"/>
          <w:szCs w:val="24"/>
          <w14:ligatures w14:val="none"/>
        </w:rPr>
        <w:t xml:space="preserve">】</w:t>
      </w:r>
      <w:r/>
    </w:p>
    <w:p>
      <w:pPr>
        <w:ind w:firstLine="480"/>
        <w:spacing w:line="360" w:lineRule="auto"/>
        <w:rPr>
          <w:rFonts w:hint="eastAsia" w:ascii="Times New Roman" w:hAnsi="Times New Roman" w:eastAsia="宋体" w:cs="Times New Roman"/>
          <w:sz w:val="24"/>
          <w:szCs w:val="24"/>
          <w:lang w:eastAsia="zh-CN"/>
          <w14:ligatures w14:val="none"/>
        </w:rPr>
      </w:pPr>
      <w:r>
        <w:rPr>
          <w:rFonts w:ascii="Times New Roman" w:hAnsi="Times New Roman" w:eastAsia="宋体" w:cs="Times New Roman"/>
          <w:sz w:val="24"/>
          <w:szCs w:val="24"/>
          <w14:ligatures w14:val="none"/>
        </w:rPr>
        <w:t xml:space="preserve">2.2.</w:t>
      </w:r>
      <w:r>
        <w:rPr>
          <w:rFonts w:ascii="宋体" w:hAnsi="宋体" w:eastAsia="宋体" w:cs="宋体"/>
          <w:color w:val="000000"/>
          <w:spacing w:val="7"/>
          <w14:ligatures w14:val="none"/>
        </w:rPr>
        <w:t xml:space="preserve"> </w:t>
      </w:r>
      <w:r>
        <w:rPr>
          <w:rFonts w:hint="eastAsia" w:ascii="Times New Roman" w:hAnsi="Times New Roman" w:cs="Times New Roman"/>
          <w:sz w:val="24"/>
          <w:szCs w:val="24"/>
          <w:lang w:eastAsia="zh-CN"/>
          <w14:ligatures w14:val="none"/>
        </w:rPr>
        <w:t xml:space="preserve">护士服务内容</w:t>
      </w:r>
      <w:r>
        <w:rPr>
          <w:rFonts w:ascii="Times New Roman" w:hAnsi="Times New Roman" w:eastAsia="宋体" w:cs="Times New Roman"/>
          <w:sz w:val="24"/>
          <w:szCs w:val="24"/>
          <w14:ligatures w14:val="none"/>
        </w:rPr>
        <w:t xml:space="preserve">方案 </w:t>
      </w:r>
      <w:r>
        <w:rPr>
          <w:rFonts w:hint="eastAsia" w:ascii="Times New Roman" w:hAnsi="Times New Roman" w:cs="Times New Roman"/>
          <w:sz w:val="24"/>
          <w:szCs w:val="24"/>
          <w:lang w:eastAsia="zh-CN"/>
          <w14:ligatures w14:val="none"/>
        </w:rPr>
        <w:t xml:space="preserve">（</w:t>
      </w:r>
      <w:r>
        <w:rPr>
          <w:rFonts w:hint="eastAsia" w:ascii="Times New Roman" w:hAnsi="Times New Roman" w:cs="Times New Roman"/>
          <w:sz w:val="24"/>
          <w:szCs w:val="24"/>
          <w:lang w:val="en-US" w:eastAsia="zh-CN"/>
          <w14:ligatures w14:val="none"/>
        </w:rPr>
        <w:t xml:space="preserve">22分</w:t>
      </w:r>
      <w:r>
        <w:rPr>
          <w:rFonts w:hint="eastAsia" w:ascii="Times New Roman" w:hAnsi="Times New Roman" w:cs="Times New Roman"/>
          <w:sz w:val="24"/>
          <w:szCs w:val="24"/>
          <w:lang w:eastAsia="zh-CN"/>
          <w14:ligatures w14:val="none"/>
        </w:rPr>
        <w:t xml:space="preserve">）</w:t>
      </w:r>
      <w:r/>
    </w:p>
    <w:p>
      <w:pPr>
        <w:ind w:firstLine="480"/>
        <w:spacing w:line="360" w:lineRule="auto"/>
        <w:rPr>
          <w:rFonts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投标人根据项目需求中</w:t>
      </w:r>
      <w:r>
        <w:rPr>
          <w:rFonts w:hint="eastAsia" w:ascii="Times New Roman" w:hAnsi="Times New Roman" w:cs="Times New Roman"/>
          <w:sz w:val="24"/>
          <w:szCs w:val="24"/>
          <w:lang w:eastAsia="zh-CN"/>
          <w14:ligatures w14:val="none"/>
        </w:rPr>
        <w:t xml:space="preserve">护士</w:t>
      </w:r>
      <w:r>
        <w:rPr>
          <w:rFonts w:hint="eastAsia" w:ascii="Times New Roman" w:hAnsi="Times New Roman" w:eastAsia="宋体" w:cs="Times New Roman"/>
          <w:sz w:val="24"/>
          <w:szCs w:val="24"/>
          <w14:ligatures w14:val="none"/>
        </w:rPr>
        <w:t xml:space="preserve">服务内容编制服务方案</w:t>
      </w:r>
      <w:r>
        <w:rPr>
          <w:rFonts w:hint="eastAsia" w:ascii="Times New Roman" w:hAnsi="Times New Roman" w:cs="Times New Roman"/>
          <w:sz w:val="24"/>
          <w:szCs w:val="24"/>
          <w:lang w:eastAsia="zh-CN"/>
          <w14:ligatures w14:val="none"/>
        </w:rPr>
        <w:t xml:space="preserve">，根据投标人提供的方案进行综合评分。方案科学、严密、合理，描述详细且具有针对性的得</w:t>
      </w:r>
      <w:r>
        <w:rPr>
          <w:rFonts w:hint="eastAsia" w:ascii="Times New Roman" w:hAnsi="Times New Roman" w:cs="Times New Roman"/>
          <w:sz w:val="24"/>
          <w:szCs w:val="24"/>
          <w:lang w:val="en-US" w:eastAsia="zh-CN"/>
          <w14:ligatures w14:val="none"/>
        </w:rPr>
        <w:t xml:space="preserve">22</w:t>
      </w:r>
      <w:r>
        <w:rPr>
          <w:rFonts w:hint="eastAsia" w:ascii="Times New Roman" w:hAnsi="Times New Roman" w:cs="Times New Roman"/>
          <w:sz w:val="24"/>
          <w:szCs w:val="24"/>
          <w:lang w:eastAsia="zh-CN"/>
          <w14:ligatures w14:val="none"/>
        </w:rPr>
        <w:t xml:space="preserve">分</w:t>
      </w: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方案</w:t>
      </w:r>
      <w:r>
        <w:rPr>
          <w:rFonts w:hint="eastAsia" w:ascii="Times New Roman" w:hAnsi="Times New Roman" w:cs="Times New Roman"/>
          <w:sz w:val="24"/>
          <w:szCs w:val="24"/>
          <w:lang w:eastAsia="zh-CN"/>
          <w14:ligatures w14:val="none"/>
        </w:rPr>
        <w:t xml:space="preserve">较</w:t>
      </w:r>
      <w:r>
        <w:rPr>
          <w:rFonts w:hint="eastAsia" w:ascii="Times New Roman" w:hAnsi="Times New Roman" w:eastAsia="宋体" w:cs="Times New Roman"/>
          <w:sz w:val="24"/>
          <w:szCs w:val="24"/>
          <w14:ligatures w14:val="none"/>
        </w:rPr>
        <w:t xml:space="preserve">科学、严密、合理，描述详细且具有针对性的得</w:t>
      </w:r>
      <w:r>
        <w:rPr>
          <w:rFonts w:hint="eastAsia" w:ascii="Times New Roman" w:hAnsi="Times New Roman" w:cs="Times New Roman"/>
          <w:sz w:val="24"/>
          <w:szCs w:val="24"/>
          <w:lang w:val="en-US" w:eastAsia="zh-CN"/>
          <w14:ligatures w14:val="none"/>
        </w:rPr>
        <w:t xml:space="preserve">19</w:t>
      </w:r>
      <w:r>
        <w:rPr>
          <w:rFonts w:hint="eastAsia" w:ascii="Times New Roman" w:hAnsi="Times New Roman" w:eastAsia="宋体" w:cs="Times New Roman"/>
          <w:sz w:val="24"/>
          <w:szCs w:val="24"/>
          <w14:ligatures w14:val="none"/>
        </w:rPr>
        <w:t xml:space="preserve">分</w:t>
      </w:r>
      <w:r>
        <w:rPr>
          <w:rFonts w:hint="eastAsia" w:ascii="Times New Roman" w:hAnsi="Times New Roman" w:cs="Times New Roman"/>
          <w:sz w:val="24"/>
          <w:szCs w:val="24"/>
          <w:lang w:eastAsia="zh-CN"/>
          <w14:ligatures w14:val="none"/>
        </w:rPr>
        <w:t xml:space="preserve">，方案基本合理、描述一般、存在可操作性得</w:t>
      </w:r>
      <w:r>
        <w:rPr>
          <w:rFonts w:hint="eastAsia" w:ascii="Times New Roman" w:hAnsi="Times New Roman" w:cs="Times New Roman"/>
          <w:sz w:val="24"/>
          <w:szCs w:val="24"/>
          <w:lang w:val="en-US" w:eastAsia="zh-CN"/>
          <w14:ligatures w14:val="none"/>
        </w:rPr>
        <w:t xml:space="preserve">16</w:t>
      </w:r>
      <w:r>
        <w:rPr>
          <w:rFonts w:hint="eastAsia" w:ascii="Times New Roman" w:hAnsi="Times New Roman" w:cs="Times New Roman"/>
          <w:sz w:val="24"/>
          <w:szCs w:val="24"/>
          <w:lang w:eastAsia="zh-CN"/>
          <w14:ligatures w14:val="none"/>
        </w:rPr>
        <w:t xml:space="preserve">分，方案具有不合理项、描述略欠缺、存在一定的实施难度得</w:t>
      </w:r>
      <w:r>
        <w:rPr>
          <w:rFonts w:hint="eastAsia" w:ascii="Times New Roman" w:hAnsi="Times New Roman" w:cs="Times New Roman"/>
          <w:sz w:val="24"/>
          <w:szCs w:val="24"/>
          <w:lang w:val="en-US" w:eastAsia="zh-CN"/>
          <w14:ligatures w14:val="none"/>
        </w:rPr>
        <w:t xml:space="preserve">13</w:t>
      </w:r>
      <w:r>
        <w:rPr>
          <w:rFonts w:hint="eastAsia" w:ascii="Times New Roman" w:hAnsi="Times New Roman" w:cs="Times New Roman"/>
          <w:sz w:val="24"/>
          <w:szCs w:val="24"/>
          <w:lang w:eastAsia="zh-CN"/>
          <w14:ligatures w14:val="none"/>
        </w:rPr>
        <w:t xml:space="preserve">分，方案具有明显不合理项、描述欠缺、存在实施难度得</w:t>
      </w:r>
      <w:r>
        <w:rPr>
          <w:rFonts w:hint="eastAsia" w:ascii="Times New Roman" w:hAnsi="Times New Roman" w:cs="Times New Roman"/>
          <w:sz w:val="24"/>
          <w:szCs w:val="24"/>
          <w:lang w:val="en-US" w:eastAsia="zh-CN"/>
          <w14:ligatures w14:val="none"/>
        </w:rPr>
        <w:t xml:space="preserve">10</w:t>
      </w:r>
      <w:r>
        <w:rPr>
          <w:rFonts w:hint="eastAsia" w:ascii="Times New Roman" w:hAnsi="Times New Roman" w:cs="Times New Roman"/>
          <w:sz w:val="24"/>
          <w:szCs w:val="24"/>
          <w:lang w:eastAsia="zh-CN"/>
          <w14:ligatures w14:val="none"/>
        </w:rPr>
        <w:t xml:space="preserve">分，</w:t>
      </w:r>
      <w:r>
        <w:rPr>
          <w:rFonts w:ascii="Times New Roman" w:hAnsi="Times New Roman" w:eastAsia="宋体" w:cs="Times New Roman"/>
          <w:sz w:val="24"/>
          <w:szCs w:val="24"/>
          <w14:ligatures w14:val="none"/>
        </w:rPr>
        <w:t xml:space="preserve">不提供不得分。 </w:t>
      </w:r>
      <w:r>
        <w:rPr>
          <w:rFonts w:hint="eastAsia" w:ascii="Times New Roman" w:hAnsi="Times New Roman" w:eastAsia="宋体" w:cs="Times New Roman"/>
          <w:sz w:val="24"/>
          <w:szCs w:val="24"/>
          <w14:ligatures w14:val="none"/>
        </w:rPr>
        <w:t xml:space="preserve">【0/</w:t>
      </w:r>
      <w:r>
        <w:rPr>
          <w:rFonts w:hint="eastAsia" w:ascii="Times New Roman" w:hAnsi="Times New Roman" w:cs="Times New Roman"/>
          <w:sz w:val="24"/>
          <w:szCs w:val="24"/>
          <w:lang w:val="en-US" w:eastAsia="zh-CN"/>
          <w14:ligatures w14:val="none"/>
        </w:rPr>
        <w:t xml:space="preserve">10/13/16/19/22</w:t>
      </w:r>
      <w:r>
        <w:rPr>
          <w:rFonts w:hint="eastAsia" w:ascii="Times New Roman" w:hAnsi="Times New Roman" w:eastAsia="宋体" w:cs="Times New Roman"/>
          <w:sz w:val="24"/>
          <w:szCs w:val="24"/>
          <w14:ligatures w14:val="none"/>
        </w:rPr>
        <w:t xml:space="preserve">】</w:t>
      </w:r>
      <w:r/>
    </w:p>
    <w:p>
      <w:pPr>
        <w:ind w:firstLine="480"/>
        <w:spacing w:line="360" w:lineRule="auto"/>
        <w:rPr>
          <w:rFonts w:hint="eastAsia" w:ascii="Times New Roman" w:hAnsi="Times New Roman" w:eastAsia="宋体" w:cs="Times New Roman"/>
          <w:sz w:val="24"/>
          <w:szCs w:val="24"/>
          <w:lang w:eastAsia="zh-CN"/>
          <w14:ligatures w14:val="none"/>
        </w:rPr>
      </w:pPr>
      <w:r>
        <w:rPr>
          <w:rFonts w:ascii="Times New Roman" w:hAnsi="Times New Roman" w:eastAsia="宋体" w:cs="Times New Roman"/>
          <w:sz w:val="24"/>
          <w:szCs w:val="24"/>
          <w14:ligatures w14:val="none"/>
        </w:rPr>
        <w:t xml:space="preserve">2.3.</w:t>
      </w:r>
      <w:r>
        <w:rPr>
          <w:rFonts w:hint="eastAsia" w:ascii="Times New Roman" w:hAnsi="Times New Roman" w:cs="Times New Roman"/>
          <w:sz w:val="24"/>
          <w:szCs w:val="24"/>
          <w:lang w:eastAsia="zh-CN"/>
          <w14:ligatures w14:val="none"/>
        </w:rPr>
        <w:t xml:space="preserve">机构管理服务内容方案（</w:t>
      </w:r>
      <w:r>
        <w:rPr>
          <w:rFonts w:hint="eastAsia" w:ascii="Times New Roman" w:hAnsi="Times New Roman" w:cs="Times New Roman"/>
          <w:sz w:val="24"/>
          <w:szCs w:val="24"/>
          <w:lang w:val="en-US" w:eastAsia="zh-CN"/>
          <w14:ligatures w14:val="none"/>
        </w:rPr>
        <w:t xml:space="preserve">20分</w:t>
      </w:r>
      <w:r>
        <w:rPr>
          <w:rFonts w:hint="eastAsia" w:ascii="Times New Roman" w:hAnsi="Times New Roman" w:cs="Times New Roman"/>
          <w:sz w:val="24"/>
          <w:szCs w:val="24"/>
          <w:lang w:eastAsia="zh-CN"/>
          <w14:ligatures w14:val="none"/>
        </w:rPr>
        <w:t xml:space="preserve">）</w:t>
      </w:r>
      <w:r/>
    </w:p>
    <w:p>
      <w:pPr>
        <w:ind w:firstLine="480"/>
        <w:spacing w:line="360" w:lineRule="auto"/>
        <w:rPr>
          <w:rFonts w:hint="eastAsia"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投标人根据项目需求中</w:t>
      </w:r>
      <w:r>
        <w:rPr>
          <w:rFonts w:hint="eastAsia" w:ascii="Times New Roman" w:hAnsi="Times New Roman" w:cs="Times New Roman"/>
          <w:sz w:val="24"/>
          <w:szCs w:val="24"/>
          <w:lang w:eastAsia="zh-CN"/>
          <w14:ligatures w14:val="none"/>
        </w:rPr>
        <w:t xml:space="preserve">机构管理</w:t>
      </w:r>
      <w:r>
        <w:rPr>
          <w:rFonts w:hint="eastAsia" w:ascii="Times New Roman" w:hAnsi="Times New Roman" w:eastAsia="宋体" w:cs="Times New Roman"/>
          <w:sz w:val="24"/>
          <w:szCs w:val="24"/>
          <w14:ligatures w14:val="none"/>
        </w:rPr>
        <w:t xml:space="preserve">服务内容编制服务方案</w:t>
      </w:r>
      <w:r>
        <w:rPr>
          <w:rFonts w:hint="eastAsia" w:ascii="Times New Roman" w:hAnsi="Times New Roman" w:cs="Times New Roman"/>
          <w:sz w:val="24"/>
          <w:szCs w:val="24"/>
          <w:lang w:eastAsia="zh-CN"/>
          <w14:ligatures w14:val="none"/>
        </w:rPr>
        <w:t xml:space="preserve">，根据投标人提供的方案进行综合评分。方案科学、严密、合理，描述详细且具有针对性的得</w:t>
      </w:r>
      <w:r>
        <w:rPr>
          <w:rFonts w:hint="eastAsia" w:ascii="Times New Roman" w:hAnsi="Times New Roman" w:cs="Times New Roman"/>
          <w:sz w:val="24"/>
          <w:szCs w:val="24"/>
          <w:lang w:val="en-US" w:eastAsia="zh-CN"/>
          <w14:ligatures w14:val="none"/>
        </w:rPr>
        <w:t xml:space="preserve">20</w:t>
      </w:r>
      <w:r>
        <w:rPr>
          <w:rFonts w:hint="eastAsia" w:ascii="Times New Roman" w:hAnsi="Times New Roman" w:cs="Times New Roman"/>
          <w:sz w:val="24"/>
          <w:szCs w:val="24"/>
          <w:lang w:eastAsia="zh-CN"/>
          <w14:ligatures w14:val="none"/>
        </w:rPr>
        <w:t xml:space="preserve">分</w:t>
      </w: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方案</w:t>
      </w:r>
      <w:r>
        <w:rPr>
          <w:rFonts w:hint="eastAsia" w:ascii="Times New Roman" w:hAnsi="Times New Roman" w:cs="Times New Roman"/>
          <w:sz w:val="24"/>
          <w:szCs w:val="24"/>
          <w:lang w:eastAsia="zh-CN"/>
          <w14:ligatures w14:val="none"/>
        </w:rPr>
        <w:t xml:space="preserve">较</w:t>
      </w:r>
      <w:r>
        <w:rPr>
          <w:rFonts w:hint="eastAsia" w:ascii="Times New Roman" w:hAnsi="Times New Roman" w:eastAsia="宋体" w:cs="Times New Roman"/>
          <w:sz w:val="24"/>
          <w:szCs w:val="24"/>
          <w14:ligatures w14:val="none"/>
        </w:rPr>
        <w:t xml:space="preserve">科学、严密、合理，描述详细且具有针对性的得</w:t>
      </w:r>
      <w:r>
        <w:rPr>
          <w:rFonts w:hint="eastAsia" w:ascii="Times New Roman" w:hAnsi="Times New Roman" w:cs="Times New Roman"/>
          <w:sz w:val="24"/>
          <w:szCs w:val="24"/>
          <w:lang w:val="en-US" w:eastAsia="zh-CN"/>
          <w14:ligatures w14:val="none"/>
        </w:rPr>
        <w:t xml:space="preserve">17</w:t>
      </w:r>
      <w:r>
        <w:rPr>
          <w:rFonts w:hint="eastAsia" w:ascii="Times New Roman" w:hAnsi="Times New Roman" w:eastAsia="宋体" w:cs="Times New Roman"/>
          <w:sz w:val="24"/>
          <w:szCs w:val="24"/>
          <w14:ligatures w14:val="none"/>
        </w:rPr>
        <w:t xml:space="preserve">分</w:t>
      </w:r>
      <w:r>
        <w:rPr>
          <w:rFonts w:hint="eastAsia" w:ascii="Times New Roman" w:hAnsi="Times New Roman" w:cs="Times New Roman"/>
          <w:sz w:val="24"/>
          <w:szCs w:val="24"/>
          <w:lang w:eastAsia="zh-CN"/>
          <w14:ligatures w14:val="none"/>
        </w:rPr>
        <w:t xml:space="preserve">，方案基本合理、描述一般、存在可操作性得</w:t>
      </w:r>
      <w:r>
        <w:rPr>
          <w:rFonts w:hint="eastAsia" w:ascii="Times New Roman" w:hAnsi="Times New Roman" w:cs="Times New Roman"/>
          <w:sz w:val="24"/>
          <w:szCs w:val="24"/>
          <w:lang w:val="en-US" w:eastAsia="zh-CN"/>
          <w14:ligatures w14:val="none"/>
        </w:rPr>
        <w:t xml:space="preserve">14</w:t>
      </w:r>
      <w:r>
        <w:rPr>
          <w:rFonts w:hint="eastAsia" w:ascii="Times New Roman" w:hAnsi="Times New Roman" w:cs="Times New Roman"/>
          <w:sz w:val="24"/>
          <w:szCs w:val="24"/>
          <w:lang w:eastAsia="zh-CN"/>
          <w14:ligatures w14:val="none"/>
        </w:rPr>
        <w:t xml:space="preserve">分，方案具有不合理项、描述略欠缺、存在一定的实施难度得</w:t>
      </w:r>
      <w:r>
        <w:rPr>
          <w:rFonts w:hint="eastAsia" w:ascii="Times New Roman" w:hAnsi="Times New Roman" w:cs="Times New Roman"/>
          <w:sz w:val="24"/>
          <w:szCs w:val="24"/>
          <w:lang w:val="en-US" w:eastAsia="zh-CN"/>
          <w14:ligatures w14:val="none"/>
        </w:rPr>
        <w:t xml:space="preserve">11</w:t>
      </w:r>
      <w:r>
        <w:rPr>
          <w:rFonts w:hint="eastAsia" w:ascii="Times New Roman" w:hAnsi="Times New Roman" w:cs="Times New Roman"/>
          <w:sz w:val="24"/>
          <w:szCs w:val="24"/>
          <w:lang w:eastAsia="zh-CN"/>
          <w14:ligatures w14:val="none"/>
        </w:rPr>
        <w:t xml:space="preserve">分，方案具有明显不合理项、描述欠缺、存在实施难度得</w:t>
      </w:r>
      <w:r>
        <w:rPr>
          <w:rFonts w:hint="eastAsia" w:ascii="Times New Roman" w:hAnsi="Times New Roman" w:cs="Times New Roman"/>
          <w:sz w:val="24"/>
          <w:szCs w:val="24"/>
          <w:lang w:val="en-US" w:eastAsia="zh-CN"/>
          <w14:ligatures w14:val="none"/>
        </w:rPr>
        <w:t xml:space="preserve">8</w:t>
      </w:r>
      <w:r>
        <w:rPr>
          <w:rFonts w:hint="eastAsia" w:ascii="Times New Roman" w:hAnsi="Times New Roman" w:cs="Times New Roman"/>
          <w:sz w:val="24"/>
          <w:szCs w:val="24"/>
          <w:lang w:eastAsia="zh-CN"/>
          <w14:ligatures w14:val="none"/>
        </w:rPr>
        <w:t xml:space="preserve">分，</w:t>
      </w:r>
      <w:r>
        <w:rPr>
          <w:rFonts w:ascii="Times New Roman" w:hAnsi="Times New Roman" w:eastAsia="宋体" w:cs="Times New Roman"/>
          <w:sz w:val="24"/>
          <w:szCs w:val="24"/>
          <w14:ligatures w14:val="none"/>
        </w:rPr>
        <w:t xml:space="preserve">不提供不得分。 </w:t>
      </w:r>
      <w:r>
        <w:rPr>
          <w:rFonts w:hint="eastAsia" w:ascii="Times New Roman" w:hAnsi="Times New Roman" w:eastAsia="宋体" w:cs="Times New Roman"/>
          <w:sz w:val="24"/>
          <w:szCs w:val="24"/>
          <w14:ligatures w14:val="none"/>
        </w:rPr>
        <w:t xml:space="preserve">【0/</w:t>
      </w:r>
      <w:r>
        <w:rPr>
          <w:rFonts w:hint="eastAsia" w:ascii="Times New Roman" w:hAnsi="Times New Roman" w:cs="Times New Roman"/>
          <w:sz w:val="24"/>
          <w:szCs w:val="24"/>
          <w:lang w:val="en-US" w:eastAsia="zh-CN"/>
          <w14:ligatures w14:val="none"/>
        </w:rPr>
        <w:t xml:space="preserve">8/11/14/17/20</w:t>
      </w:r>
      <w:r>
        <w:rPr>
          <w:rFonts w:hint="eastAsia" w:ascii="Times New Roman" w:hAnsi="Times New Roman" w:eastAsia="宋体" w:cs="Times New Roman"/>
          <w:sz w:val="24"/>
          <w:szCs w:val="24"/>
          <w14:ligatures w14:val="none"/>
        </w:rPr>
        <w:t xml:space="preserve">】</w:t>
      </w:r>
      <w:r/>
    </w:p>
    <w:p>
      <w:pPr>
        <w:ind w:firstLine="480"/>
        <w:spacing w:line="360" w:lineRule="auto"/>
        <w:rPr>
          <w:rFonts w:hint="eastAsia" w:ascii="Times New Roman" w:hAnsi="Times New Roman" w:eastAsia="宋体" w:cs="Times New Roman"/>
          <w:sz w:val="24"/>
          <w:szCs w:val="24"/>
          <w:lang w:eastAsia="zh-CN"/>
          <w14:ligatures w14:val="none"/>
        </w:rPr>
      </w:pPr>
      <w:r>
        <w:rPr>
          <w:rFonts w:ascii="Times New Roman" w:hAnsi="Times New Roman" w:eastAsia="宋体" w:cs="Times New Roman"/>
          <w:sz w:val="24"/>
          <w:szCs w:val="24"/>
          <w14:ligatures w14:val="none"/>
        </w:rPr>
        <w:t xml:space="preserve">2.</w:t>
      </w:r>
      <w:r>
        <w:rPr>
          <w:rFonts w:hint="eastAsia" w:ascii="Times New Roman" w:hAnsi="Times New Roman" w:cs="Times New Roman"/>
          <w:sz w:val="24"/>
          <w:szCs w:val="24"/>
          <w:lang w:val="en-US" w:eastAsia="zh-CN"/>
          <w14:ligatures w14:val="none"/>
        </w:rPr>
        <w:t xml:space="preserve">4</w:t>
      </w:r>
      <w:r>
        <w:rPr>
          <w:rFonts w:ascii="Times New Roman" w:hAnsi="Times New Roman" w:eastAsia="宋体" w:cs="Times New Roman"/>
          <w:sz w:val="24"/>
          <w:szCs w:val="24"/>
          <w14:ligatures w14:val="none"/>
        </w:rPr>
        <w:t xml:space="preserve">.</w:t>
      </w:r>
      <w:r>
        <w:rPr>
          <w:rFonts w:hint="eastAsia" w:ascii="Times New Roman" w:hAnsi="Times New Roman" w:cs="Times New Roman"/>
          <w:sz w:val="24"/>
          <w:szCs w:val="24"/>
          <w:lang w:eastAsia="zh-CN"/>
          <w14:ligatures w14:val="none"/>
        </w:rPr>
        <w:t xml:space="preserve">管理人员服务内容方案（</w:t>
      </w:r>
      <w:r>
        <w:rPr>
          <w:rFonts w:hint="eastAsia" w:ascii="Times New Roman" w:hAnsi="Times New Roman" w:cs="Times New Roman"/>
          <w:sz w:val="24"/>
          <w:szCs w:val="24"/>
          <w:lang w:val="en-US" w:eastAsia="zh-CN"/>
          <w14:ligatures w14:val="none"/>
        </w:rPr>
        <w:t xml:space="preserve">20分</w:t>
      </w:r>
      <w:r>
        <w:rPr>
          <w:rFonts w:hint="eastAsia" w:ascii="Times New Roman" w:hAnsi="Times New Roman" w:cs="Times New Roman"/>
          <w:sz w:val="24"/>
          <w:szCs w:val="24"/>
          <w:lang w:eastAsia="zh-CN"/>
          <w14:ligatures w14:val="none"/>
        </w:rPr>
        <w:t xml:space="preserve">）</w:t>
      </w:r>
      <w:r/>
    </w:p>
    <w:p>
      <w:pPr>
        <w:ind w:firstLine="480"/>
        <w:spacing w:line="360" w:lineRule="auto"/>
        <w:rPr>
          <w:rFonts w:hint="eastAsia" w:ascii="Times New Roman" w:hAnsi="Times New Roman" w:eastAsia="宋体" w:cs="Times New Roman"/>
          <w:sz w:val="24"/>
          <w:szCs w:val="24"/>
          <w14:ligatures w14:val="none"/>
        </w:rPr>
      </w:pPr>
      <w:r>
        <w:rPr>
          <w:rFonts w:hint="eastAsia" w:ascii="Times New Roman" w:hAnsi="Times New Roman" w:eastAsia="宋体" w:cs="Times New Roman"/>
          <w:sz w:val="24"/>
          <w:szCs w:val="24"/>
          <w14:ligatures w14:val="none"/>
        </w:rPr>
        <w:t xml:space="preserve">投标人根据项目需求中</w:t>
      </w:r>
      <w:r>
        <w:rPr>
          <w:rFonts w:hint="eastAsia" w:ascii="Times New Roman" w:hAnsi="Times New Roman" w:cs="Times New Roman"/>
          <w:sz w:val="24"/>
          <w:szCs w:val="24"/>
          <w:lang w:eastAsia="zh-CN"/>
          <w14:ligatures w14:val="none"/>
        </w:rPr>
        <w:t xml:space="preserve">管理人员</w:t>
      </w:r>
      <w:r>
        <w:rPr>
          <w:rFonts w:hint="eastAsia" w:ascii="Times New Roman" w:hAnsi="Times New Roman" w:eastAsia="宋体" w:cs="Times New Roman"/>
          <w:sz w:val="24"/>
          <w:szCs w:val="24"/>
          <w14:ligatures w14:val="none"/>
        </w:rPr>
        <w:t xml:space="preserve">服务内容编制服务方案</w:t>
      </w:r>
      <w:r>
        <w:rPr>
          <w:rFonts w:hint="eastAsia" w:ascii="Times New Roman" w:hAnsi="Times New Roman" w:cs="Times New Roman"/>
          <w:sz w:val="24"/>
          <w:szCs w:val="24"/>
          <w:lang w:eastAsia="zh-CN"/>
          <w14:ligatures w14:val="none"/>
        </w:rPr>
        <w:t xml:space="preserve">，根据投标人提供的方案进行综合评分。方案科学、严密、合理，描述详细且具有针对性的得</w:t>
      </w:r>
      <w:r>
        <w:rPr>
          <w:rFonts w:hint="eastAsia" w:ascii="Times New Roman" w:hAnsi="Times New Roman" w:cs="Times New Roman"/>
          <w:sz w:val="24"/>
          <w:szCs w:val="24"/>
          <w:lang w:val="en-US" w:eastAsia="zh-CN"/>
          <w14:ligatures w14:val="none"/>
        </w:rPr>
        <w:t xml:space="preserve">20</w:t>
      </w:r>
      <w:r>
        <w:rPr>
          <w:rFonts w:hint="eastAsia" w:ascii="Times New Roman" w:hAnsi="Times New Roman" w:cs="Times New Roman"/>
          <w:sz w:val="24"/>
          <w:szCs w:val="24"/>
          <w:lang w:eastAsia="zh-CN"/>
          <w14:ligatures w14:val="none"/>
        </w:rPr>
        <w:t xml:space="preserve">分</w:t>
      </w:r>
      <w:r>
        <w:rPr>
          <w:rFonts w:ascii="Times New Roman" w:hAnsi="Times New Roman" w:eastAsia="宋体" w:cs="Times New Roman"/>
          <w:sz w:val="24"/>
          <w:szCs w:val="24"/>
          <w14:ligatures w14:val="none"/>
        </w:rPr>
        <w:t xml:space="preserve">，</w:t>
      </w:r>
      <w:r>
        <w:rPr>
          <w:rFonts w:hint="eastAsia" w:ascii="Times New Roman" w:hAnsi="Times New Roman" w:eastAsia="宋体" w:cs="Times New Roman"/>
          <w:sz w:val="24"/>
          <w:szCs w:val="24"/>
          <w14:ligatures w14:val="none"/>
        </w:rPr>
        <w:t xml:space="preserve">方案</w:t>
      </w:r>
      <w:r>
        <w:rPr>
          <w:rFonts w:hint="eastAsia" w:ascii="Times New Roman" w:hAnsi="Times New Roman" w:cs="Times New Roman"/>
          <w:sz w:val="24"/>
          <w:szCs w:val="24"/>
          <w:lang w:eastAsia="zh-CN"/>
          <w14:ligatures w14:val="none"/>
        </w:rPr>
        <w:t xml:space="preserve">较</w:t>
      </w:r>
      <w:r>
        <w:rPr>
          <w:rFonts w:hint="eastAsia" w:ascii="Times New Roman" w:hAnsi="Times New Roman" w:eastAsia="宋体" w:cs="Times New Roman"/>
          <w:sz w:val="24"/>
          <w:szCs w:val="24"/>
          <w14:ligatures w14:val="none"/>
        </w:rPr>
        <w:t xml:space="preserve">科学、严密、合理，描述详细且具有针对性的得</w:t>
      </w:r>
      <w:r>
        <w:rPr>
          <w:rFonts w:hint="eastAsia" w:ascii="Times New Roman" w:hAnsi="Times New Roman" w:cs="Times New Roman"/>
          <w:sz w:val="24"/>
          <w:szCs w:val="24"/>
          <w:lang w:val="en-US" w:eastAsia="zh-CN"/>
          <w14:ligatures w14:val="none"/>
        </w:rPr>
        <w:t xml:space="preserve">17</w:t>
      </w:r>
      <w:r>
        <w:rPr>
          <w:rFonts w:hint="eastAsia" w:ascii="Times New Roman" w:hAnsi="Times New Roman" w:eastAsia="宋体" w:cs="Times New Roman"/>
          <w:sz w:val="24"/>
          <w:szCs w:val="24"/>
          <w14:ligatures w14:val="none"/>
        </w:rPr>
        <w:t xml:space="preserve">分</w:t>
      </w:r>
      <w:r>
        <w:rPr>
          <w:rFonts w:hint="eastAsia" w:ascii="Times New Roman" w:hAnsi="Times New Roman" w:cs="Times New Roman"/>
          <w:sz w:val="24"/>
          <w:szCs w:val="24"/>
          <w:lang w:eastAsia="zh-CN"/>
          <w14:ligatures w14:val="none"/>
        </w:rPr>
        <w:t xml:space="preserve">，方案基本合理、描述一般、存在可操作性得</w:t>
      </w:r>
      <w:r>
        <w:rPr>
          <w:rFonts w:hint="eastAsia" w:ascii="Times New Roman" w:hAnsi="Times New Roman" w:cs="Times New Roman"/>
          <w:sz w:val="24"/>
          <w:szCs w:val="24"/>
          <w:lang w:val="en-US" w:eastAsia="zh-CN"/>
          <w14:ligatures w14:val="none"/>
        </w:rPr>
        <w:t xml:space="preserve">14</w:t>
      </w:r>
      <w:r>
        <w:rPr>
          <w:rFonts w:hint="eastAsia" w:ascii="Times New Roman" w:hAnsi="Times New Roman" w:cs="Times New Roman"/>
          <w:sz w:val="24"/>
          <w:szCs w:val="24"/>
          <w:lang w:eastAsia="zh-CN"/>
          <w14:ligatures w14:val="none"/>
        </w:rPr>
        <w:t xml:space="preserve">分，方案具有不合理项、描述略欠缺、存在一定的实施难度得</w:t>
      </w:r>
      <w:r>
        <w:rPr>
          <w:rFonts w:hint="eastAsia" w:ascii="Times New Roman" w:hAnsi="Times New Roman" w:cs="Times New Roman"/>
          <w:sz w:val="24"/>
          <w:szCs w:val="24"/>
          <w:lang w:val="en-US" w:eastAsia="zh-CN"/>
          <w14:ligatures w14:val="none"/>
        </w:rPr>
        <w:t xml:space="preserve">11</w:t>
      </w:r>
      <w:r>
        <w:rPr>
          <w:rFonts w:hint="eastAsia" w:ascii="Times New Roman" w:hAnsi="Times New Roman" w:cs="Times New Roman"/>
          <w:sz w:val="24"/>
          <w:szCs w:val="24"/>
          <w:lang w:eastAsia="zh-CN"/>
          <w14:ligatures w14:val="none"/>
        </w:rPr>
        <w:t xml:space="preserve">分，方案具有明显不合理项、描述欠缺、存在实施难度得</w:t>
      </w:r>
      <w:r>
        <w:rPr>
          <w:rFonts w:hint="eastAsia" w:ascii="Times New Roman" w:hAnsi="Times New Roman" w:cs="Times New Roman"/>
          <w:sz w:val="24"/>
          <w:szCs w:val="24"/>
          <w:lang w:val="en-US" w:eastAsia="zh-CN"/>
          <w14:ligatures w14:val="none"/>
        </w:rPr>
        <w:t xml:space="preserve">8</w:t>
      </w:r>
      <w:r>
        <w:rPr>
          <w:rFonts w:hint="eastAsia" w:ascii="Times New Roman" w:hAnsi="Times New Roman" w:cs="Times New Roman"/>
          <w:sz w:val="24"/>
          <w:szCs w:val="24"/>
          <w:lang w:eastAsia="zh-CN"/>
          <w14:ligatures w14:val="none"/>
        </w:rPr>
        <w:t xml:space="preserve">分，</w:t>
      </w:r>
      <w:r>
        <w:rPr>
          <w:rFonts w:ascii="Times New Roman" w:hAnsi="Times New Roman" w:eastAsia="宋体" w:cs="Times New Roman"/>
          <w:sz w:val="24"/>
          <w:szCs w:val="24"/>
          <w14:ligatures w14:val="none"/>
        </w:rPr>
        <w:t xml:space="preserve">不提供不得分。 </w:t>
      </w:r>
      <w:r>
        <w:rPr>
          <w:rFonts w:hint="eastAsia" w:ascii="Times New Roman" w:hAnsi="Times New Roman" w:eastAsia="宋体" w:cs="Times New Roman"/>
          <w:sz w:val="24"/>
          <w:szCs w:val="24"/>
          <w14:ligatures w14:val="none"/>
        </w:rPr>
        <w:t xml:space="preserve">【0/</w:t>
      </w:r>
      <w:r>
        <w:rPr>
          <w:rFonts w:hint="eastAsia" w:ascii="Times New Roman" w:hAnsi="Times New Roman" w:cs="Times New Roman"/>
          <w:sz w:val="24"/>
          <w:szCs w:val="24"/>
          <w:lang w:val="en-US" w:eastAsia="zh-CN"/>
          <w14:ligatures w14:val="none"/>
        </w:rPr>
        <w:t xml:space="preserve">8/11/14/17/20</w:t>
      </w:r>
      <w:r>
        <w:rPr>
          <w:rFonts w:hint="eastAsia" w:ascii="Times New Roman" w:hAnsi="Times New Roman" w:eastAsia="宋体" w:cs="Times New Roman"/>
          <w:sz w:val="24"/>
          <w:szCs w:val="24"/>
          <w14:ligatures w14:val="none"/>
        </w:rPr>
        <w:t xml:space="preserve">】</w:t>
      </w:r>
      <w:r/>
    </w:p>
    <w:p>
      <w:pPr>
        <w:pStyle w:val="742"/>
      </w:pPr>
      <w:r/>
      <w:r/>
    </w:p>
    <w:p>
      <w:pPr>
        <w:pStyle w:val="1154"/>
        <w:ind w:firstLine="500"/>
        <w:spacing w:line="440" w:lineRule="exact"/>
        <w:rPr>
          <w:rFonts w:hint="eastAsia" w:ascii="宋体" w:hAnsi="宋体" w:eastAsia="宋体" w:cs="宋体"/>
          <w:bCs/>
          <w:color w:val="auto"/>
          <w:sz w:val="24"/>
        </w:rPr>
      </w:pPr>
      <w:r>
        <w:rPr>
          <w:rFonts w:hint="eastAsia" w:ascii="宋体" w:hAnsi="宋体" w:eastAsia="宋体" w:cs="宋体"/>
          <w:bCs/>
          <w:color w:val="auto"/>
          <w:sz w:val="24"/>
        </w:rPr>
      </w:r>
      <w:r/>
    </w:p>
    <w:p>
      <w:pPr>
        <w:ind w:firstLine="482"/>
        <w:spacing w:line="300" w:lineRule="auto"/>
        <w:rPr>
          <w:rFonts w:ascii="宋体" w:hAnsi="宋体" w:eastAsia="宋体" w:cs="宋体"/>
          <w:b/>
          <w:bCs w:val="0"/>
          <w:color w:val="auto"/>
          <w:sz w:val="24"/>
        </w:rPr>
      </w:pPr>
      <w:r>
        <w:rPr>
          <w:rFonts w:ascii="宋体" w:hAnsi="宋体" w:eastAsia="宋体" w:cs="宋体"/>
          <w:b/>
          <w:bCs w:val="0"/>
          <w:color w:val="auto"/>
          <w:sz w:val="24"/>
        </w:rPr>
        <w:t xml:space="preserve">3 履约能力分</w:t>
      </w:r>
      <w:r>
        <w:rPr>
          <w:rFonts w:hint="eastAsia" w:ascii="宋体" w:hAnsi="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.0 分</w:t>
      </w:r>
      <w:r/>
    </w:p>
    <w:p>
      <w:pPr>
        <w:pStyle w:val="1154"/>
        <w:ind w:firstLine="500"/>
        <w:spacing w:line="440" w:lineRule="exact"/>
        <w:rPr>
          <w:rFonts w:hint="eastAsia" w:ascii="宋体" w:hAnsi="宋体" w:eastAsia="宋体" w:cs="宋体"/>
          <w:bCs/>
          <w:color w:val="000000"/>
          <w:sz w:val="24"/>
          <w:lang w:val="en-US" w:eastAsia="zh-CN"/>
        </w:rPr>
      </w:pPr>
      <w:r/>
      <w:bookmarkStart w:id="230" w:name="_Toc54615250"/>
      <w:r/>
      <w:bookmarkStart w:id="231" w:name="_Toc3925"/>
      <w:r/>
      <w:bookmarkStart w:id="232" w:name="_Toc38368132"/>
      <w:r/>
      <w:bookmarkStart w:id="233" w:name="_Toc35266032"/>
      <w:r/>
      <w:bookmarkStart w:id="234" w:name="_Toc18115"/>
      <w:r/>
      <w:bookmarkStart w:id="235" w:name="_Toc18704"/>
      <w:r>
        <w:rPr>
          <w:rFonts w:hint="eastAsia" w:ascii="宋体" w:hAnsi="宋体" w:eastAsia="宋体" w:cs="宋体"/>
          <w:bCs/>
          <w:color w:val="000000"/>
          <w:sz w:val="24"/>
          <w:lang w:val="en-US" w:eastAsia="zh-CN"/>
        </w:rPr>
        <w:t xml:space="preserve">3.1类似业绩介绍</w:t>
      </w:r>
      <w:r/>
    </w:p>
    <w:p>
      <w:pPr>
        <w:pStyle w:val="1154"/>
        <w:ind w:firstLine="500"/>
        <w:spacing w:line="440" w:lineRule="exact"/>
        <w:rPr>
          <w:rFonts w:hint="eastAsia" w:ascii="宋体" w:hAnsi="宋体" w:eastAsia="宋体" w:cs="宋体"/>
          <w:bCs/>
          <w:color w:val="000000"/>
          <w:sz w:val="24"/>
          <w:lang w:val="en-US" w:eastAsia="zh-CN"/>
        </w:rPr>
      </w:pPr>
      <w:r>
        <w:rPr>
          <w:rFonts w:ascii="宋体" w:hAnsi="宋体" w:eastAsia="宋体" w:cs="宋体"/>
          <w:sz w:val="24"/>
          <w:szCs w:val="24"/>
          <w14:ligatures w14:val="none"/>
        </w:rPr>
        <w:t xml:space="preserve">投标人20</w:t>
      </w:r>
      <w:r>
        <w:rPr>
          <w:rFonts w:hint="eastAsia" w:ascii="宋体" w:hAnsi="宋体" w:eastAsia="宋体" w:cs="宋体"/>
          <w:sz w:val="24"/>
          <w:szCs w:val="24"/>
          <w14:ligatures w14:val="none"/>
        </w:rPr>
        <w:t xml:space="preserve">22</w:t>
      </w:r>
      <w:r>
        <w:rPr>
          <w:rFonts w:ascii="宋体" w:hAnsi="宋体" w:eastAsia="宋体" w:cs="宋体"/>
          <w:sz w:val="24"/>
          <w:szCs w:val="24"/>
          <w14:ligatures w14:val="none"/>
        </w:rPr>
        <w:t xml:space="preserve">年以来的</w:t>
      </w:r>
      <w:r>
        <w:rPr>
          <w:rFonts w:ascii="宋体" w:hAnsi="宋体" w:eastAsia="宋体" w:cs="宋体"/>
          <w:color w:val="auto"/>
          <w:sz w:val="24"/>
          <w:szCs w:val="24"/>
          <w14:ligatures w14:val="none"/>
        </w:rPr>
        <w:t xml:space="preserve">类似项目</w:t>
      </w:r>
      <w:r>
        <w:rPr>
          <w:rFonts w:ascii="宋体" w:hAnsi="宋体" w:eastAsia="宋体" w:cs="宋体"/>
          <w:sz w:val="24"/>
          <w:szCs w:val="24"/>
          <w14:ligatures w14:val="none"/>
        </w:rPr>
        <w:t xml:space="preserve">业绩</w:t>
      </w:r>
      <w:r>
        <w:rPr>
          <w:rFonts w:ascii="宋体" w:hAnsi="宋体" w:eastAsia="宋体" w:cs="宋体"/>
          <w:sz w:val="24"/>
          <w:szCs w:val="24"/>
          <w:highlight w:val="none"/>
          <w14:ligatures w14:val="none"/>
        </w:rPr>
        <w:t xml:space="preserve">介绍，有一份得</w:t>
      </w:r>
      <w:r>
        <w:rPr>
          <w:rFonts w:hint="eastAsia" w:ascii="宋体" w:hAnsi="宋体" w:eastAsia="宋体" w:cs="宋体"/>
          <w:sz w:val="24"/>
          <w:szCs w:val="24"/>
          <w:highlight w:val="none"/>
          <w:lang w:val="en-US" w:eastAsia="zh-CN"/>
          <w14:ligatures w14:val="none"/>
        </w:rPr>
        <w:t xml:space="preserve">2</w:t>
      </w:r>
      <w:r>
        <w:rPr>
          <w:rFonts w:ascii="宋体" w:hAnsi="宋体" w:eastAsia="宋体" w:cs="宋体"/>
          <w:sz w:val="24"/>
          <w:szCs w:val="24"/>
          <w:highlight w:val="none"/>
          <w14:ligatures w14:val="none"/>
        </w:rPr>
        <w:t xml:space="preserve">分，</w:t>
      </w:r>
      <w:r>
        <w:rPr>
          <w:rFonts w:hint="eastAsia" w:ascii="宋体" w:hAnsi="宋体" w:eastAsia="宋体" w:cs="宋体"/>
          <w:sz w:val="24"/>
          <w:szCs w:val="24"/>
          <w:highlight w:val="none"/>
          <w14:ligatures w14:val="none"/>
        </w:rPr>
        <w:t xml:space="preserve">最多</w:t>
      </w:r>
      <w:r>
        <w:rPr>
          <w:rFonts w:ascii="宋体" w:hAnsi="宋体" w:eastAsia="宋体" w:cs="宋体"/>
          <w:sz w:val="24"/>
          <w:szCs w:val="24"/>
          <w:highlight w:val="none"/>
          <w14:ligatures w14:val="none"/>
        </w:rPr>
        <w:t xml:space="preserve">得6分。</w:t>
      </w:r>
      <w:r>
        <w:rPr>
          <w:rFonts w:hint="eastAsia" w:ascii="宋体" w:hAnsi="宋体" w:eastAsia="宋体" w:cs="宋体"/>
          <w:bCs/>
          <w:color w:val="000000"/>
          <w:sz w:val="24"/>
          <w:highlight w:val="none"/>
          <w:lang w:val="en-US" w:eastAsia="zh-CN"/>
        </w:rPr>
        <w:t xml:space="preserve">（请</w:t>
      </w:r>
      <w:r>
        <w:rPr>
          <w:rFonts w:hint="eastAsia" w:ascii="宋体" w:hAnsi="宋体" w:eastAsia="宋体" w:cs="宋体"/>
          <w:bCs/>
          <w:color w:val="000000"/>
          <w:sz w:val="24"/>
          <w:lang w:val="en-US" w:eastAsia="zh-CN"/>
        </w:rPr>
        <w:t xml:space="preserve">在投标文件中提供相关合同的证明材料，合同中须反映出相关内容；如合同中不能反映，须提供其他材料予以佐证，不提供的不得分）。</w:t>
      </w:r>
      <w:r/>
    </w:p>
    <w:p>
      <w:pPr>
        <w:pStyle w:val="1154"/>
        <w:ind w:firstLine="500"/>
        <w:spacing w:line="440" w:lineRule="exact"/>
        <w:rPr>
          <w:rFonts w:hint="default" w:ascii="宋体" w:hAnsi="宋体" w:eastAsia="宋体" w:cs="宋体"/>
          <w:bCs/>
          <w:color w:val="000000"/>
          <w:sz w:val="24"/>
          <w:lang w:val="en-US" w:eastAsia="zh-CN"/>
        </w:rPr>
      </w:pPr>
      <w:r>
        <w:rPr>
          <w:rFonts w:hint="default" w:ascii="宋体" w:hAnsi="宋体" w:eastAsia="宋体" w:cs="宋体"/>
          <w:bCs/>
          <w:color w:val="000000"/>
          <w:sz w:val="24"/>
          <w:lang w:val="en-US" w:eastAsia="zh-CN"/>
        </w:rPr>
      </w:r>
      <w:r/>
    </w:p>
    <w:p>
      <w:pPr>
        <w:pStyle w:val="1154"/>
        <w:ind w:firstLine="50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1154"/>
        <w:ind w:firstLine="50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注: 以上证明材料，不提供不得分。</w:t>
      </w:r>
      <w:r/>
    </w:p>
    <w:p>
      <w:pPr>
        <w:pStyle w:val="1021"/>
        <w:pageBreakBefore/>
        <w:spacing w:line="360" w:lineRule="auto"/>
        <w:rPr>
          <w:rFonts w:ascii="宋体" w:hAnsi="宋体" w:eastAsia="宋体"/>
          <w:color w:val="auto"/>
          <w:highlight w:val="none"/>
        </w:rPr>
      </w:pPr>
      <w:r>
        <w:rPr>
          <w:rFonts w:hint="eastAsia" w:ascii="宋体" w:hAnsi="宋体" w:eastAsia="宋体"/>
          <w:color w:val="auto"/>
          <w:highlight w:val="none"/>
        </w:rPr>
        <w:t xml:space="preserve">第六章 投标</w:t>
      </w:r>
      <w:bookmarkEnd w:id="212"/>
      <w:r/>
      <w:bookmarkEnd w:id="213"/>
      <w:r/>
      <w:bookmarkEnd w:id="220"/>
      <w:r>
        <w:rPr>
          <w:rFonts w:hint="eastAsia" w:ascii="宋体" w:hAnsi="宋体" w:eastAsia="宋体"/>
          <w:color w:val="auto"/>
          <w:highlight w:val="none"/>
        </w:rPr>
        <w:t xml:space="preserve">文件格式</w:t>
      </w:r>
      <w:bookmarkEnd w:id="230"/>
      <w:r/>
      <w:bookmarkEnd w:id="231"/>
      <w:r/>
      <w:bookmarkEnd w:id="232"/>
      <w:r/>
      <w:bookmarkEnd w:id="233"/>
      <w:r/>
      <w:bookmarkEnd w:id="234"/>
      <w:r/>
      <w:bookmarkEnd w:id="235"/>
      <w:r/>
      <w:r/>
    </w:p>
    <w:p>
      <w:pPr>
        <w:spacing w:line="360" w:lineRule="auto"/>
        <w:rPr>
          <w:rFonts w:ascii="宋体" w:hAnsi="宋体"/>
          <w:b/>
          <w:bCs/>
          <w:color w:val="auto"/>
          <w:sz w:val="32"/>
          <w:szCs w:val="32"/>
          <w:highlight w:val="none"/>
        </w:rPr>
      </w:pPr>
      <w:r/>
      <w:bookmarkStart w:id="236" w:name="_Hlt26955039"/>
      <w:r/>
      <w:r/>
    </w:p>
    <w:p>
      <w:pPr>
        <w:pStyle w:val="1361"/>
        <w:jc w:val="center"/>
        <w:spacing w:after="400"/>
        <w:rPr>
          <w:rStyle w:val="961"/>
          <w:rFonts w:ascii="宋体" w:hAnsi="宋体" w:eastAsia="宋体" w:cs="宋体"/>
          <w:color w:val="auto"/>
          <w:sz w:val="40"/>
          <w:szCs w:val="40"/>
          <w:highlight w:val="none"/>
        </w:rPr>
        <w:outlineLvl w:val="0"/>
      </w:pPr>
      <w:r/>
      <w:bookmarkStart w:id="237" w:name="_Toc18049"/>
      <w:r/>
      <w:bookmarkStart w:id="238" w:name="_Toc29010"/>
      <w:r>
        <w:rPr>
          <w:rStyle w:val="961"/>
          <w:rFonts w:ascii="宋体" w:hAnsi="宋体" w:eastAsia="宋体" w:cs="宋体"/>
          <w:color w:val="auto"/>
          <w:sz w:val="40"/>
          <w:szCs w:val="40"/>
          <w:highlight w:val="none"/>
        </w:rPr>
        <w:t xml:space="preserve">投标主要文件目录</w:t>
      </w:r>
      <w:bookmarkEnd w:id="237"/>
      <w:r/>
      <w:bookmarkEnd w:id="238"/>
      <w:r/>
      <w:r/>
    </w:p>
    <w:p>
      <w:pPr>
        <w:pStyle w:val="1361"/>
        <w:spacing w:before="240" w:after="240" w:line="200" w:lineRule="atLeast"/>
        <w:rPr>
          <w:rStyle w:val="961"/>
          <w:rFonts w:ascii="宋体" w:hAnsi="宋体" w:eastAsia="宋体" w:cs="宋体"/>
          <w:color w:val="auto"/>
          <w:highlight w:val="none"/>
        </w:rPr>
        <w:outlineLvl w:val="0"/>
      </w:pPr>
      <w:r/>
      <w:bookmarkStart w:id="239" w:name="_Toc15242"/>
      <w:r>
        <w:rPr>
          <w:rStyle w:val="961"/>
          <w:rFonts w:ascii="宋体" w:hAnsi="宋体" w:eastAsia="宋体" w:cs="宋体"/>
          <w:color w:val="auto"/>
          <w:highlight w:val="none"/>
        </w:rPr>
        <w:t xml:space="preserve">一、封面</w:t>
      </w:r>
      <w:bookmarkEnd w:id="239"/>
      <w:r/>
      <w:r/>
    </w:p>
    <w:p>
      <w:pPr>
        <w:pStyle w:val="1361"/>
        <w:spacing w:before="240" w:after="240" w:line="200" w:lineRule="atLeast"/>
        <w:rPr>
          <w:rStyle w:val="961"/>
          <w:rFonts w:ascii="宋体" w:hAnsi="宋体" w:eastAsia="宋体" w:cs="宋体"/>
          <w:color w:val="auto"/>
          <w:highlight w:val="none"/>
        </w:rPr>
        <w:outlineLvl w:val="0"/>
      </w:pPr>
      <w:r/>
      <w:bookmarkStart w:id="240" w:name="_Toc9750"/>
      <w:r>
        <w:rPr>
          <w:rStyle w:val="961"/>
          <w:rFonts w:ascii="宋体" w:hAnsi="宋体" w:eastAsia="宋体" w:cs="宋体"/>
          <w:color w:val="auto"/>
          <w:highlight w:val="none"/>
        </w:rPr>
        <w:t xml:space="preserve">二、投标函</w:t>
      </w:r>
      <w:bookmarkEnd w:id="240"/>
      <w:r/>
      <w:r/>
    </w:p>
    <w:p>
      <w:pPr>
        <w:pStyle w:val="1361"/>
        <w:spacing w:before="240" w:after="240" w:line="200" w:lineRule="atLeast"/>
        <w:rPr>
          <w:rStyle w:val="961"/>
          <w:rFonts w:ascii="宋体" w:hAnsi="宋体" w:eastAsia="宋体" w:cs="宋体"/>
          <w:color w:val="auto"/>
          <w:highlight w:val="none"/>
        </w:rPr>
        <w:outlineLvl w:val="0"/>
      </w:pPr>
      <w:r/>
      <w:bookmarkStart w:id="241" w:name="_Toc5193"/>
      <w:r>
        <w:rPr>
          <w:rStyle w:val="961"/>
          <w:rFonts w:ascii="宋体" w:hAnsi="宋体" w:eastAsia="宋体" w:cs="宋体"/>
          <w:color w:val="auto"/>
          <w:highlight w:val="none"/>
        </w:rPr>
        <w:t xml:space="preserve">三、开标一览表</w:t>
      </w:r>
      <w:bookmarkEnd w:id="241"/>
      <w:r/>
      <w:r/>
    </w:p>
    <w:p>
      <w:pPr>
        <w:pStyle w:val="1361"/>
        <w:spacing w:before="240" w:after="240" w:line="200" w:lineRule="atLeast"/>
        <w:rPr>
          <w:rStyle w:val="961"/>
          <w:rFonts w:ascii="宋体" w:hAnsi="宋体" w:eastAsia="宋体" w:cs="宋体"/>
          <w:color w:val="auto"/>
          <w:highlight w:val="none"/>
        </w:rPr>
        <w:outlineLvl w:val="0"/>
      </w:pPr>
      <w:r/>
      <w:bookmarkStart w:id="242" w:name="_Toc25567"/>
      <w:r>
        <w:rPr>
          <w:rStyle w:val="961"/>
          <w:rFonts w:ascii="宋体" w:hAnsi="宋体" w:eastAsia="宋体" w:cs="宋体"/>
          <w:color w:val="auto"/>
          <w:highlight w:val="none"/>
        </w:rPr>
        <w:t xml:space="preserve">四、资格证明文件</w:t>
      </w:r>
      <w:bookmarkEnd w:id="242"/>
      <w:r/>
      <w:r/>
    </w:p>
    <w:p>
      <w:pPr>
        <w:pStyle w:val="1361"/>
        <w:spacing w:before="240" w:after="240" w:line="200" w:lineRule="atLeast"/>
        <w:rPr>
          <w:rStyle w:val="961"/>
          <w:rFonts w:ascii="宋体" w:hAnsi="宋体" w:eastAsia="宋体" w:cs="宋体"/>
          <w:color w:val="auto"/>
          <w:highlight w:val="none"/>
        </w:rPr>
        <w:outlineLvl w:val="0"/>
      </w:pPr>
      <w:r/>
      <w:bookmarkStart w:id="243" w:name="_Toc31611"/>
      <w:r>
        <w:rPr>
          <w:rStyle w:val="961"/>
          <w:rFonts w:hint="eastAsia" w:ascii="宋体" w:hAnsi="宋体" w:eastAsia="宋体" w:cs="宋体"/>
          <w:color w:val="auto"/>
          <w:highlight w:val="none"/>
        </w:rPr>
        <w:t xml:space="preserve">五</w:t>
      </w:r>
      <w:r>
        <w:rPr>
          <w:rStyle w:val="961"/>
          <w:rFonts w:ascii="宋体" w:hAnsi="宋体" w:eastAsia="宋体" w:cs="宋体"/>
          <w:color w:val="auto"/>
          <w:highlight w:val="none"/>
        </w:rPr>
        <w:t xml:space="preserve">、第四章项目需求中实质性要求响应对照表</w:t>
      </w:r>
      <w:bookmarkEnd w:id="243"/>
      <w:r/>
      <w:r/>
    </w:p>
    <w:p>
      <w:pPr>
        <w:pStyle w:val="1361"/>
        <w:spacing w:before="240" w:after="240" w:line="200" w:lineRule="atLeast"/>
        <w:rPr>
          <w:rStyle w:val="961"/>
          <w:rFonts w:ascii="宋体" w:hAnsi="宋体" w:eastAsia="宋体" w:cs="宋体"/>
          <w:color w:val="auto"/>
          <w:highlight w:val="none"/>
        </w:rPr>
        <w:outlineLvl w:val="0"/>
      </w:pPr>
      <w:r/>
      <w:bookmarkStart w:id="244" w:name="_Toc25275"/>
      <w:r>
        <w:rPr>
          <w:rStyle w:val="961"/>
          <w:rFonts w:hint="eastAsia" w:ascii="宋体" w:hAnsi="宋体" w:eastAsia="宋体" w:cs="宋体"/>
          <w:color w:val="auto"/>
          <w:highlight w:val="none"/>
        </w:rPr>
        <w:t xml:space="preserve">六</w:t>
      </w:r>
      <w:r>
        <w:rPr>
          <w:rStyle w:val="961"/>
          <w:rFonts w:ascii="宋体" w:hAnsi="宋体" w:eastAsia="宋体" w:cs="宋体"/>
          <w:color w:val="auto"/>
          <w:highlight w:val="none"/>
        </w:rPr>
        <w:t xml:space="preserve">、</w:t>
      </w:r>
      <w:r>
        <w:rPr>
          <w:rStyle w:val="961"/>
          <w:rFonts w:hint="eastAsia" w:ascii="宋体" w:hAnsi="宋体" w:eastAsia="宋体" w:cs="宋体"/>
          <w:color w:val="auto"/>
          <w:highlight w:val="none"/>
        </w:rPr>
        <w:t xml:space="preserve">经费测算表</w:t>
      </w:r>
      <w:bookmarkEnd w:id="244"/>
      <w:r/>
      <w:r/>
    </w:p>
    <w:p>
      <w:pPr>
        <w:pStyle w:val="1361"/>
        <w:spacing w:before="240" w:after="240" w:line="200" w:lineRule="atLeast"/>
        <w:rPr>
          <w:rStyle w:val="961"/>
          <w:rFonts w:ascii="宋体" w:hAnsi="宋体" w:eastAsia="宋体" w:cs="宋体"/>
          <w:color w:val="auto"/>
          <w:highlight w:val="none"/>
        </w:rPr>
        <w:outlineLvl w:val="0"/>
      </w:pPr>
      <w:r/>
      <w:bookmarkStart w:id="245" w:name="_Toc9579"/>
      <w:r>
        <w:rPr>
          <w:rStyle w:val="961"/>
          <w:rFonts w:hint="eastAsia" w:ascii="宋体" w:hAnsi="宋体" w:eastAsia="宋体" w:cs="宋体"/>
          <w:color w:val="auto"/>
          <w:highlight w:val="none"/>
        </w:rPr>
        <w:t xml:space="preserve">七</w:t>
      </w:r>
      <w:r>
        <w:rPr>
          <w:rStyle w:val="961"/>
          <w:rFonts w:ascii="宋体" w:hAnsi="宋体" w:eastAsia="宋体" w:cs="宋体"/>
          <w:color w:val="auto"/>
          <w:highlight w:val="none"/>
        </w:rPr>
        <w:t xml:space="preserve">、服务方案</w:t>
      </w:r>
      <w:bookmarkEnd w:id="245"/>
      <w:r/>
      <w:r/>
    </w:p>
    <w:p>
      <w:pPr>
        <w:pStyle w:val="1361"/>
        <w:spacing w:before="240" w:after="240" w:line="200" w:lineRule="atLeast"/>
        <w:rPr>
          <w:rStyle w:val="961"/>
          <w:rFonts w:ascii="宋体" w:hAnsi="宋体" w:eastAsia="宋体" w:cs="宋体"/>
          <w:color w:val="auto"/>
          <w:highlight w:val="none"/>
        </w:rPr>
        <w:outlineLvl w:val="0"/>
      </w:pPr>
      <w:r/>
      <w:bookmarkStart w:id="246" w:name="_Toc25616"/>
      <w:r>
        <w:rPr>
          <w:rStyle w:val="961"/>
          <w:rFonts w:hint="eastAsia" w:ascii="宋体" w:hAnsi="宋体" w:eastAsia="宋体" w:cs="宋体"/>
          <w:color w:val="auto"/>
          <w:highlight w:val="none"/>
        </w:rPr>
        <w:t xml:space="preserve">八</w:t>
      </w:r>
      <w:r>
        <w:rPr>
          <w:rStyle w:val="961"/>
          <w:rFonts w:ascii="宋体" w:hAnsi="宋体" w:eastAsia="宋体" w:cs="宋体"/>
          <w:color w:val="auto"/>
          <w:highlight w:val="none"/>
        </w:rPr>
        <w:t xml:space="preserve">、投标人情况介绍</w:t>
      </w:r>
      <w:bookmarkEnd w:id="246"/>
      <w:r/>
      <w:r/>
    </w:p>
    <w:p>
      <w:pPr>
        <w:pStyle w:val="1361"/>
        <w:spacing w:before="240" w:after="240" w:line="200" w:lineRule="atLeast"/>
        <w:rPr>
          <w:rStyle w:val="961"/>
          <w:rFonts w:ascii="宋体" w:hAnsi="宋体" w:eastAsia="宋体" w:cs="宋体"/>
          <w:color w:val="auto"/>
          <w:highlight w:val="none"/>
        </w:rPr>
        <w:outlineLvl w:val="0"/>
      </w:pPr>
      <w:r>
        <w:rPr>
          <w:rStyle w:val="961"/>
          <w:rFonts w:hint="eastAsia" w:ascii="宋体" w:hAnsi="宋体" w:eastAsia="宋体" w:cs="宋体"/>
          <w:color w:val="auto"/>
          <w:highlight w:val="none"/>
        </w:rPr>
        <w:t xml:space="preserve">九</w:t>
      </w:r>
      <w:r>
        <w:rPr>
          <w:rStyle w:val="961"/>
          <w:rFonts w:ascii="宋体" w:hAnsi="宋体" w:eastAsia="宋体" w:cs="宋体"/>
          <w:color w:val="auto"/>
          <w:highlight w:val="none"/>
        </w:rPr>
        <w:t xml:space="preserve">、中小企业声明函</w:t>
      </w:r>
      <w:r/>
    </w:p>
    <w:p>
      <w:pPr>
        <w:pStyle w:val="1361"/>
        <w:spacing w:before="240" w:after="240" w:line="200" w:lineRule="atLeast"/>
        <w:rPr>
          <w:rStyle w:val="961"/>
          <w:rFonts w:ascii="宋体" w:hAnsi="宋体" w:eastAsia="宋体" w:cs="宋体"/>
          <w:color w:val="auto"/>
          <w:highlight w:val="none"/>
        </w:rPr>
        <w:outlineLvl w:val="0"/>
      </w:pPr>
      <w:r>
        <w:rPr>
          <w:rStyle w:val="961"/>
          <w:rFonts w:ascii="宋体" w:hAnsi="宋体" w:eastAsia="宋体" w:cs="宋体"/>
          <w:color w:val="auto"/>
          <w:highlight w:val="none"/>
        </w:rPr>
        <w:t xml:space="preserve">十、残疾人福利性单位声明函</w:t>
      </w:r>
      <w:r/>
    </w:p>
    <w:p>
      <w:pPr>
        <w:pStyle w:val="1361"/>
        <w:spacing w:before="240" w:after="240" w:line="200" w:lineRule="atLeast"/>
        <w:rPr>
          <w:rStyle w:val="961"/>
          <w:rFonts w:ascii="宋体" w:hAnsi="宋体" w:eastAsia="宋体" w:cs="宋体"/>
          <w:color w:val="auto"/>
          <w:highlight w:val="none"/>
        </w:rPr>
        <w:outlineLvl w:val="0"/>
      </w:pPr>
      <w:r>
        <w:rPr>
          <w:rStyle w:val="961"/>
          <w:rFonts w:ascii="宋体" w:hAnsi="宋体" w:eastAsia="宋体" w:cs="宋体"/>
          <w:color w:val="auto"/>
          <w:highlight w:val="none"/>
        </w:rPr>
        <w:t xml:space="preserve">十</w:t>
      </w:r>
      <w:r>
        <w:rPr>
          <w:rStyle w:val="961"/>
          <w:rFonts w:hint="eastAsia" w:ascii="宋体" w:hAnsi="宋体" w:eastAsia="宋体" w:cs="宋体"/>
          <w:color w:val="auto"/>
          <w:highlight w:val="none"/>
        </w:rPr>
        <w:t xml:space="preserve">一</w:t>
      </w:r>
      <w:r>
        <w:rPr>
          <w:rStyle w:val="961"/>
          <w:rFonts w:ascii="宋体" w:hAnsi="宋体" w:eastAsia="宋体" w:cs="宋体"/>
          <w:color w:val="auto"/>
          <w:highlight w:val="none"/>
        </w:rPr>
        <w:t xml:space="preserve">、监狱企业的证明文件</w:t>
      </w:r>
      <w:r/>
    </w:p>
    <w:p>
      <w:pPr>
        <w:pStyle w:val="1361"/>
        <w:spacing w:before="240" w:after="240" w:line="200" w:lineRule="atLeast"/>
        <w:rPr>
          <w:rStyle w:val="961"/>
          <w:rFonts w:ascii="宋体" w:hAnsi="宋体" w:eastAsia="宋体" w:cs="宋体"/>
          <w:color w:val="auto"/>
          <w:highlight w:val="none"/>
        </w:rPr>
        <w:outlineLvl w:val="0"/>
      </w:pPr>
      <w:r>
        <w:rPr>
          <w:rFonts w:ascii="宋体" w:hAnsi="宋体" w:eastAsia="宋体" w:cs="宋体"/>
          <w:color w:val="auto"/>
          <w:highlight w:val="none"/>
        </w:rPr>
      </w:r>
      <w:r/>
    </w:p>
    <w:p>
      <w:pPr>
        <w:pStyle w:val="1353"/>
        <w:rPr>
          <w:rStyle w:val="961"/>
          <w:color w:val="auto"/>
          <w:highlight w:val="none"/>
        </w:rPr>
        <w:outlineLvl w:val="0"/>
      </w:pPr>
      <w:r>
        <w:rPr>
          <w:rStyle w:val="961"/>
          <w:color w:val="auto"/>
          <w:highlight w:val="none"/>
        </w:rPr>
        <w:br w:type="page" w:clear="all"/>
      </w:r>
      <w:bookmarkStart w:id="247" w:name="_Toc28279"/>
      <w:r/>
      <w:bookmarkStart w:id="248" w:name="_Toc11328"/>
      <w:r/>
      <w:bookmarkStart w:id="249" w:name="_Toc795"/>
      <w:r>
        <w:rPr>
          <w:rStyle w:val="961"/>
          <w:rFonts w:ascii="宋体" w:hAnsi="宋体" w:eastAsia="宋体" w:cs="宋体"/>
          <w:b/>
          <w:color w:val="auto"/>
          <w:sz w:val="32"/>
          <w:highlight w:val="none"/>
        </w:rPr>
        <w:t xml:space="preserve">一、封面</w:t>
      </w:r>
      <w:bookmarkEnd w:id="247"/>
      <w:r/>
      <w:bookmarkEnd w:id="248"/>
      <w:r/>
      <w:bookmarkEnd w:id="249"/>
      <w:r/>
      <w:r/>
    </w:p>
    <w:p>
      <w:pPr>
        <w:pStyle w:val="1178"/>
        <w:spacing w:line="440" w:lineRule="exact"/>
        <w:rPr>
          <w:rStyle w:val="961"/>
          <w:color w:val="auto"/>
          <w:spacing w:val="7"/>
          <w:highlight w:val="none"/>
        </w:rPr>
      </w:pPr>
      <w:r>
        <w:rPr>
          <w:rStyle w:val="961"/>
          <w:rFonts w:ascii="宋体" w:hAnsi="宋体" w:eastAsia="宋体" w:cs="宋体"/>
          <w:color w:val="auto"/>
          <w:highlight w:val="none"/>
        </w:rPr>
        <w:t xml:space="preserve">﻿ </w:t>
      </w:r>
      <w:r/>
    </w:p>
    <w:p>
      <w:pPr>
        <w:pStyle w:val="1178"/>
        <w:jc w:val="center"/>
        <w:spacing w:before="540" w:after="540"/>
        <w:rPr>
          <w:rStyle w:val="961"/>
          <w:rFonts w:ascii="宋体" w:hAnsi="宋体" w:eastAsia="宋体" w:cs="宋体"/>
          <w:color w:val="auto"/>
          <w:sz w:val="54"/>
          <w:szCs w:val="54"/>
          <w:highlight w:val="none"/>
        </w:rPr>
        <w:outlineLvl w:val="1"/>
      </w:pPr>
      <w:r/>
      <w:bookmarkStart w:id="250" w:name="_Toc5639"/>
      <w:r>
        <w:rPr>
          <w:rStyle w:val="961"/>
          <w:rFonts w:ascii="宋体" w:hAnsi="宋体" w:eastAsia="宋体" w:cs="宋体"/>
          <w:color w:val="auto"/>
          <w:sz w:val="54"/>
          <w:szCs w:val="54"/>
          <w:highlight w:val="none"/>
        </w:rPr>
        <w:t xml:space="preserve">投 标 文 件</w:t>
      </w:r>
      <w:bookmarkEnd w:id="250"/>
      <w:r/>
      <w:r/>
    </w:p>
    <w:p>
      <w:pPr>
        <w:pStyle w:val="1178"/>
        <w:spacing w:before="240" w:after="240"/>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p>
      <w:pPr>
        <w:pStyle w:val="1178"/>
        <w:jc w:val="center"/>
        <w:spacing w:before="400" w:after="400"/>
        <w:rPr>
          <w:rStyle w:val="961"/>
          <w:rFonts w:ascii="宋体" w:hAnsi="宋体" w:eastAsia="宋体" w:cs="宋体"/>
          <w:color w:val="auto"/>
          <w:sz w:val="40"/>
          <w:szCs w:val="40"/>
          <w:highlight w:val="none"/>
        </w:rPr>
      </w:pPr>
      <w:r>
        <w:rPr>
          <w:rStyle w:val="961"/>
          <w:rFonts w:ascii="宋体" w:hAnsi="宋体" w:eastAsia="宋体" w:cs="宋体"/>
          <w:color w:val="auto"/>
          <w:sz w:val="40"/>
          <w:szCs w:val="40"/>
          <w:highlight w:val="none"/>
        </w:rPr>
        <w:t xml:space="preserve"> </w:t>
      </w:r>
      <w:r/>
    </w:p>
    <w:p>
      <w:pPr>
        <w:pStyle w:val="1178"/>
        <w:spacing w:before="240" w:after="240"/>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p>
      <w:pPr>
        <w:pStyle w:val="1178"/>
        <w:jc w:val="center"/>
        <w:spacing w:before="360" w:after="360"/>
        <w:rPr>
          <w:rStyle w:val="961"/>
          <w:rFonts w:ascii="宋体" w:hAnsi="宋体" w:eastAsia="宋体" w:cs="宋体"/>
          <w:color w:val="auto"/>
          <w:sz w:val="36"/>
          <w:szCs w:val="36"/>
          <w:highlight w:val="none"/>
        </w:rPr>
        <w:outlineLvl w:val="1"/>
      </w:pPr>
      <w:r/>
      <w:bookmarkStart w:id="251" w:name="_Toc26027"/>
      <w:r>
        <w:rPr>
          <w:rStyle w:val="961"/>
          <w:rFonts w:ascii="宋体" w:hAnsi="宋体" w:eastAsia="宋体" w:cs="宋体"/>
          <w:color w:val="auto"/>
          <w:sz w:val="36"/>
          <w:szCs w:val="36"/>
          <w:highlight w:val="none"/>
        </w:rPr>
        <w:t xml:space="preserve">项目名称：   </w:t>
      </w:r>
      <w:bookmarkEnd w:id="251"/>
      <w:r/>
      <w:r/>
    </w:p>
    <w:p>
      <w:pPr>
        <w:pStyle w:val="1178"/>
        <w:jc w:val="center"/>
        <w:spacing w:before="360" w:after="360"/>
        <w:rPr>
          <w:rStyle w:val="961"/>
          <w:rFonts w:ascii="宋体" w:hAnsi="宋体" w:eastAsia="宋体" w:cs="宋体"/>
          <w:color w:val="auto"/>
          <w:sz w:val="36"/>
          <w:szCs w:val="36"/>
          <w:highlight w:val="none"/>
        </w:rPr>
        <w:outlineLvl w:val="1"/>
      </w:pPr>
      <w:r/>
      <w:bookmarkStart w:id="252" w:name="_Toc5574"/>
      <w:r>
        <w:rPr>
          <w:rStyle w:val="961"/>
          <w:rFonts w:ascii="宋体" w:hAnsi="宋体" w:eastAsia="宋体" w:cs="宋体"/>
          <w:color w:val="auto"/>
          <w:sz w:val="36"/>
          <w:szCs w:val="36"/>
          <w:highlight w:val="none"/>
        </w:rPr>
        <w:t xml:space="preserve">招标编号：   </w:t>
      </w:r>
      <w:bookmarkEnd w:id="252"/>
      <w:r/>
      <w:r/>
    </w:p>
    <w:p>
      <w:pPr>
        <w:pStyle w:val="1178"/>
        <w:jc w:val="center"/>
        <w:spacing w:before="360" w:after="360"/>
        <w:rPr>
          <w:rStyle w:val="961"/>
          <w:rFonts w:ascii="宋体" w:hAnsi="宋体" w:eastAsia="宋体" w:cs="宋体"/>
          <w:color w:val="auto"/>
          <w:sz w:val="36"/>
          <w:szCs w:val="36"/>
          <w:highlight w:val="none"/>
        </w:rPr>
      </w:pPr>
      <w:r>
        <w:rPr>
          <w:rStyle w:val="961"/>
          <w:rFonts w:ascii="宋体" w:hAnsi="宋体" w:eastAsia="宋体" w:cs="宋体"/>
          <w:color w:val="auto"/>
          <w:sz w:val="36"/>
          <w:szCs w:val="36"/>
          <w:highlight w:val="none"/>
        </w:rPr>
        <w:t xml:space="preserve"> </w:t>
      </w:r>
      <w:r/>
    </w:p>
    <w:p>
      <w:pPr>
        <w:pStyle w:val="1178"/>
        <w:jc w:val="center"/>
        <w:spacing w:before="360" w:after="360"/>
        <w:rPr>
          <w:rStyle w:val="961"/>
          <w:rFonts w:ascii="宋体" w:hAnsi="宋体" w:eastAsia="宋体" w:cs="宋体"/>
          <w:color w:val="auto"/>
          <w:sz w:val="36"/>
          <w:szCs w:val="36"/>
          <w:highlight w:val="none"/>
        </w:rPr>
      </w:pPr>
      <w:r>
        <w:rPr>
          <w:rStyle w:val="961"/>
          <w:rFonts w:ascii="宋体" w:hAnsi="宋体" w:eastAsia="宋体" w:cs="宋体"/>
          <w:color w:val="auto"/>
          <w:sz w:val="36"/>
          <w:szCs w:val="36"/>
          <w:highlight w:val="none"/>
        </w:rPr>
        <w:t xml:space="preserve"> </w:t>
      </w:r>
      <w:r/>
    </w:p>
    <w:p>
      <w:pPr>
        <w:pStyle w:val="1178"/>
        <w:jc w:val="center"/>
        <w:spacing w:before="360" w:after="360"/>
        <w:rPr>
          <w:rStyle w:val="961"/>
          <w:rFonts w:ascii="宋体" w:hAnsi="宋体" w:eastAsia="宋体" w:cs="宋体"/>
          <w:color w:val="auto"/>
          <w:sz w:val="36"/>
          <w:szCs w:val="36"/>
          <w:highlight w:val="none"/>
        </w:rPr>
        <w:outlineLvl w:val="1"/>
      </w:pPr>
      <w:r/>
      <w:bookmarkStart w:id="253" w:name="_Toc5779"/>
      <w:r>
        <w:rPr>
          <w:rStyle w:val="961"/>
          <w:rFonts w:ascii="宋体" w:hAnsi="宋体" w:eastAsia="宋体" w:cs="宋体"/>
          <w:color w:val="auto"/>
          <w:sz w:val="36"/>
          <w:szCs w:val="36"/>
          <w:highlight w:val="none"/>
        </w:rPr>
        <w:t xml:space="preserve">投标人名称：   </w:t>
      </w:r>
      <w:bookmarkEnd w:id="253"/>
      <w:r/>
      <w:r/>
    </w:p>
    <w:p>
      <w:pPr>
        <w:pStyle w:val="1178"/>
        <w:jc w:val="center"/>
        <w:spacing w:before="360" w:after="360"/>
        <w:rPr>
          <w:rStyle w:val="961"/>
          <w:rFonts w:ascii="宋体" w:hAnsi="宋体" w:eastAsia="宋体" w:cs="宋体"/>
          <w:color w:val="auto"/>
          <w:sz w:val="36"/>
          <w:szCs w:val="36"/>
          <w:highlight w:val="none"/>
        </w:rPr>
        <w:outlineLvl w:val="1"/>
      </w:pPr>
      <w:r/>
      <w:bookmarkStart w:id="254" w:name="_Toc22080"/>
      <w:r>
        <w:rPr>
          <w:rStyle w:val="961"/>
          <w:rFonts w:ascii="宋体" w:hAnsi="宋体" w:eastAsia="宋体" w:cs="宋体"/>
          <w:color w:val="auto"/>
          <w:sz w:val="36"/>
          <w:szCs w:val="36"/>
          <w:highlight w:val="none"/>
        </w:rPr>
        <w:t xml:space="preserve">日期：   </w:t>
      </w:r>
      <w:bookmarkEnd w:id="254"/>
      <w:r/>
      <w:r/>
    </w:p>
    <w:p>
      <w:pPr>
        <w:pStyle w:val="1178"/>
        <w:jc w:val="center"/>
        <w:spacing w:before="360" w:after="360"/>
        <w:rPr>
          <w:rStyle w:val="961"/>
          <w:rFonts w:ascii="宋体" w:hAnsi="宋体" w:eastAsia="宋体" w:cs="宋体"/>
          <w:color w:val="auto"/>
          <w:sz w:val="36"/>
          <w:szCs w:val="36"/>
          <w:highlight w:val="none"/>
        </w:rPr>
      </w:pPr>
      <w:r>
        <w:rPr>
          <w:rStyle w:val="961"/>
          <w:rFonts w:ascii="宋体" w:hAnsi="宋体" w:eastAsia="宋体" w:cs="宋体"/>
          <w:color w:val="auto"/>
          <w:sz w:val="36"/>
          <w:szCs w:val="36"/>
          <w:highlight w:val="none"/>
        </w:rPr>
        <w:t xml:space="preserve"> </w:t>
      </w:r>
      <w:r/>
    </w:p>
    <w:p>
      <w:pPr>
        <w:pStyle w:val="1178"/>
        <w:spacing w:before="240" w:after="240"/>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p>
      <w:pPr>
        <w:pStyle w:val="1354"/>
        <w:jc w:val="left"/>
        <w:rPr>
          <w:rStyle w:val="736"/>
          <w:rFonts w:ascii="Times New Roman" w:hAnsi="Times New Roman" w:eastAsia="Times New Roman" w:cs="Times New Roman"/>
          <w:color w:val="auto"/>
        </w:rPr>
        <w:outlineLvl w:val="0"/>
      </w:pPr>
      <w:r>
        <w:rPr>
          <w:rStyle w:val="961"/>
          <w:color w:val="auto"/>
          <w:highlight w:val="none"/>
        </w:rPr>
        <w:br w:type="page" w:clear="all"/>
      </w:r>
      <w:bookmarkStart w:id="255" w:name="_Toc24046"/>
      <w:r/>
      <w:bookmarkStart w:id="256" w:name="_Toc15138"/>
      <w:r/>
      <w:bookmarkStart w:id="257" w:name="_Toc24631"/>
      <w:r/>
      <w:bookmarkStart w:id="258" w:name="_Toc689"/>
      <w:r/>
      <w:bookmarkStart w:id="259" w:name="_Toc30201"/>
      <w:r>
        <w:rPr>
          <w:rStyle w:val="736"/>
          <w:rFonts w:ascii="宋体" w:hAnsi="宋体" w:eastAsia="宋体" w:cs="宋体"/>
          <w:b/>
          <w:color w:val="auto"/>
          <w:sz w:val="32"/>
        </w:rPr>
        <w:t xml:space="preserve">二、投标函</w:t>
      </w:r>
      <w:bookmarkEnd w:id="255"/>
      <w:r/>
      <w:bookmarkEnd w:id="256"/>
      <w:r/>
      <w:r/>
    </w:p>
    <w:p>
      <w:pPr>
        <w:pStyle w:val="1133"/>
        <w:spacing w:line="440" w:lineRule="exact"/>
        <w:rPr>
          <w:rStyle w:val="736"/>
          <w:rFonts w:ascii="Times New Roman" w:hAnsi="Times New Roman" w:eastAsia="Times New Roman" w:cs="Times New Roman"/>
          <w:color w:val="auto"/>
          <w:spacing w:val="7"/>
        </w:rPr>
        <w:outlineLvl w:val="9"/>
      </w:pPr>
      <w:r>
        <w:rPr>
          <w:rStyle w:val="736"/>
          <w:rFonts w:ascii="宋体" w:hAnsi="宋体" w:eastAsia="宋体" w:cs="宋体"/>
          <w:color w:val="auto"/>
        </w:rPr>
        <w:t xml:space="preserve">﻿ </w:t>
      </w:r>
      <w:r/>
    </w:p>
    <w:p>
      <w:pPr>
        <w:pStyle w:val="1133"/>
        <w:jc w:val="center"/>
        <w:spacing w:before="320" w:after="320"/>
        <w:rPr>
          <w:rStyle w:val="736"/>
          <w:rFonts w:ascii="宋体" w:hAnsi="宋体" w:eastAsia="宋体" w:cs="宋体"/>
          <w:b/>
          <w:bCs/>
          <w:color w:val="auto"/>
          <w:sz w:val="32"/>
          <w:szCs w:val="32"/>
        </w:rPr>
      </w:pPr>
      <w:r>
        <w:rPr>
          <w:rStyle w:val="736"/>
          <w:rFonts w:ascii="宋体" w:hAnsi="宋体" w:eastAsia="宋体" w:cs="宋体"/>
          <w:b/>
          <w:bCs/>
          <w:color w:val="auto"/>
          <w:sz w:val="32"/>
          <w:szCs w:val="32"/>
        </w:rPr>
        <w:t xml:space="preserve">投标函</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致</w:t>
      </w:r>
      <w:r>
        <w:rPr>
          <w:rStyle w:val="736"/>
          <w:rFonts w:ascii="宋体" w:hAnsi="宋体" w:eastAsia="宋体" w:cs="宋体"/>
          <w:color w:val="auto"/>
          <w:u w:val="single"/>
        </w:rPr>
        <w:t xml:space="preserve">：   </w:t>
      </w:r>
      <w:r>
        <w:rPr>
          <w:rStyle w:val="736"/>
          <w:rFonts w:ascii="宋体" w:hAnsi="宋体" w:eastAsia="宋体" w:cs="宋体"/>
          <w:color w:val="auto"/>
          <w:u w:val="none"/>
        </w:rPr>
        <w:t xml:space="preserve">：</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根据贵方的</w:t>
      </w:r>
      <w:r>
        <w:rPr>
          <w:rStyle w:val="736"/>
          <w:rFonts w:ascii="宋体" w:hAnsi="宋体" w:eastAsia="宋体" w:cs="宋体"/>
          <w:color w:val="auto"/>
          <w:u w:val="single"/>
        </w:rPr>
        <w:t xml:space="preserve">   </w:t>
      </w:r>
      <w:r>
        <w:rPr>
          <w:rStyle w:val="736"/>
          <w:rFonts w:ascii="宋体" w:hAnsi="宋体" w:eastAsia="宋体" w:cs="宋体"/>
          <w:color w:val="auto"/>
        </w:rPr>
        <w:t xml:space="preserve">号招标文件，正式授权下述签字人</w:t>
      </w:r>
      <w:r>
        <w:rPr>
          <w:rStyle w:val="736"/>
          <w:rFonts w:ascii="宋体" w:hAnsi="宋体" w:eastAsia="宋体" w:cs="宋体"/>
          <w:color w:val="auto"/>
          <w:u w:val="single"/>
        </w:rPr>
        <w:t xml:space="preserve">     </w:t>
      </w:r>
      <w:r>
        <w:rPr>
          <w:rStyle w:val="736"/>
          <w:rFonts w:ascii="宋体" w:hAnsi="宋体" w:eastAsia="宋体" w:cs="宋体"/>
          <w:color w:val="auto"/>
        </w:rPr>
        <w:t xml:space="preserve"> (姓名和职务)代表我方</w:t>
      </w:r>
      <w:r>
        <w:rPr>
          <w:rStyle w:val="736"/>
          <w:rFonts w:ascii="宋体" w:hAnsi="宋体" w:eastAsia="宋体" w:cs="宋体"/>
          <w:color w:val="auto"/>
          <w:u w:val="single"/>
        </w:rPr>
        <w:t xml:space="preserve">   </w:t>
      </w:r>
      <w:r>
        <w:rPr>
          <w:rStyle w:val="736"/>
          <w:rFonts w:ascii="宋体" w:hAnsi="宋体" w:eastAsia="宋体" w:cs="宋体"/>
          <w:color w:val="auto"/>
        </w:rPr>
        <w:t xml:space="preserve">（投标人的名称），全权处理本次项目投标的有关事宜。 </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据此函，签字人兹宣布同意如下： </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1、同意向贵方提供贵方可能另外要求的与投标有关的任何证据或资料； </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2、我们完全理解贵方不一定将合同授予最低报价的投标人； </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3、我们已详细审核全部招标文件及其有效补充文件，我们知道必须放弃提出含糊不清或误解问题的权利； </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4、一旦我方中标，我们将根据招标文件的规定，严格履行合同条款的责任和义务，并保证按照合同条款提供服务； </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5、与本投标有关的正式通讯地址为： </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地址：    </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邮编：    </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电话：    </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传真：    </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投标单位代表姓名：    </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投标单位名称：    </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公章：</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日期：   </w:t>
      </w:r>
      <w:r/>
    </w:p>
    <w:p>
      <w:pPr>
        <w:pStyle w:val="1133"/>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 </w:t>
      </w:r>
      <w:r/>
    </w:p>
    <w:p>
      <w:pPr>
        <w:pStyle w:val="1197"/>
        <w:rPr>
          <w:rStyle w:val="961"/>
          <w:color w:val="auto"/>
          <w:highlight w:val="none"/>
        </w:rPr>
        <w:outlineLvl w:val="0"/>
      </w:pPr>
      <w:r>
        <w:rPr>
          <w:rStyle w:val="736"/>
          <w:rFonts w:ascii="Times New Roman" w:hAnsi="Times New Roman" w:eastAsia="Times New Roman" w:cs="Times New Roman"/>
          <w:color w:val="auto"/>
        </w:rPr>
        <w:br w:type="page" w:clear="all"/>
      </w:r>
      <w:r>
        <w:rPr>
          <w:rStyle w:val="961"/>
          <w:rFonts w:ascii="宋体" w:hAnsi="宋体" w:eastAsia="宋体" w:cs="宋体"/>
          <w:b/>
          <w:color w:val="auto"/>
          <w:sz w:val="32"/>
          <w:highlight w:val="none"/>
        </w:rPr>
        <w:t xml:space="preserve">三、开标一览表</w:t>
      </w:r>
      <w:bookmarkEnd w:id="257"/>
      <w:r/>
      <w:bookmarkEnd w:id="258"/>
      <w:r/>
      <w:bookmarkEnd w:id="259"/>
      <w:r/>
      <w:r/>
    </w:p>
    <w:p>
      <w:pPr>
        <w:pStyle w:val="1277"/>
        <w:jc w:val="center"/>
        <w:spacing w:line="440" w:lineRule="exact"/>
        <w:rPr>
          <w:rStyle w:val="961"/>
          <w:rFonts w:eastAsia="宋体"/>
          <w:color w:val="auto"/>
          <w:spacing w:val="7"/>
          <w:highlight w:val="none"/>
        </w:rPr>
      </w:pPr>
      <w:r>
        <w:rPr>
          <w:rStyle w:val="961"/>
          <w:rFonts w:ascii="宋体" w:hAnsi="宋体" w:eastAsia="宋体" w:cs="宋体"/>
          <w:color w:val="auto"/>
          <w:highlight w:val="none"/>
        </w:rPr>
        <w:t xml:space="preserve">﻿ </w:t>
      </w:r>
      <w:r>
        <w:rPr>
          <w:rStyle w:val="961"/>
          <w:rFonts w:hint="eastAsia" w:ascii="宋体" w:hAnsi="宋体" w:eastAsia="宋体" w:cs="宋体"/>
          <w:color w:val="auto"/>
          <w:highlight w:val="none"/>
        </w:rPr>
        <w:t xml:space="preserve">开标一览表（总报价）</w:t>
      </w:r>
      <w:r/>
    </w:p>
    <w:p>
      <w:pPr>
        <w:pStyle w:val="1277"/>
        <w:spacing w:before="240" w:after="240"/>
        <w:rPr>
          <w:rStyle w:val="961"/>
          <w:rFonts w:ascii="宋体" w:hAnsi="宋体" w:eastAsia="宋体" w:cs="宋体"/>
          <w:color w:val="auto"/>
          <w:highlight w:val="none"/>
        </w:rPr>
      </w:pPr>
      <w:r>
        <w:rPr>
          <w:rStyle w:val="961"/>
          <w:rFonts w:ascii="宋体" w:hAnsi="宋体" w:eastAsia="宋体" w:cs="宋体"/>
          <w:color w:val="auto"/>
          <w:highlight w:val="none"/>
        </w:rPr>
        <w:t xml:space="preserve">投标</w:t>
      </w:r>
      <w:r>
        <w:rPr>
          <w:rStyle w:val="961"/>
          <w:rFonts w:hint="eastAsia" w:ascii="宋体" w:hAnsi="宋体" w:eastAsia="宋体" w:cs="宋体"/>
          <w:color w:val="auto"/>
          <w:highlight w:val="none"/>
        </w:rPr>
        <w:t xml:space="preserve">人</w:t>
      </w:r>
      <w:r>
        <w:rPr>
          <w:rStyle w:val="961"/>
          <w:rFonts w:ascii="宋体" w:hAnsi="宋体" w:eastAsia="宋体" w:cs="宋体"/>
          <w:color w:val="auto"/>
          <w:highlight w:val="none"/>
        </w:rPr>
        <w:t xml:space="preserve">全称（加盖公章）：</w:t>
      </w:r>
      <w:r/>
    </w:p>
    <w:p>
      <w:pPr>
        <w:pStyle w:val="1277"/>
        <w:spacing w:before="240" w:after="240"/>
        <w:rPr>
          <w:rStyle w:val="961"/>
          <w:rFonts w:ascii="宋体" w:hAnsi="宋体" w:eastAsia="宋体" w:cs="宋体"/>
          <w:color w:val="auto"/>
          <w:highlight w:val="none"/>
        </w:rPr>
      </w:pPr>
      <w:r>
        <w:rPr>
          <w:rStyle w:val="961"/>
          <w:rFonts w:hint="eastAsia" w:ascii="宋体" w:hAnsi="宋体" w:eastAsia="宋体" w:cs="宋体"/>
          <w:color w:val="auto"/>
          <w:highlight w:val="none"/>
        </w:rPr>
        <w:t xml:space="preserve">项目编号：</w:t>
      </w:r>
      <w:r>
        <w:rPr>
          <w:rStyle w:val="961"/>
          <w:rFonts w:ascii="宋体" w:hAnsi="宋体" w:eastAsia="宋体" w:cs="宋体"/>
          <w:color w:val="auto"/>
          <w:highlight w:val="none"/>
        </w:rPr>
        <w:t xml:space="preserve">    </w:t>
      </w:r>
      <w:r/>
    </w:p>
    <w:p>
      <w:pPr>
        <w:pStyle w:val="1277"/>
        <w:spacing w:before="240" w:after="240"/>
        <w:rPr>
          <w:rStyle w:val="961"/>
          <w:rFonts w:ascii="宋体" w:hAnsi="宋体" w:eastAsia="宋体" w:cs="宋体"/>
          <w:color w:val="auto"/>
          <w:highlight w:val="none"/>
        </w:rPr>
      </w:pPr>
      <w:r>
        <w:rPr>
          <w:rStyle w:val="961"/>
          <w:rFonts w:hint="eastAsia" w:ascii="宋体" w:hAnsi="宋体" w:eastAsia="宋体" w:cs="宋体"/>
          <w:color w:val="auto"/>
          <w:highlight w:val="none"/>
        </w:rPr>
        <w:t xml:space="preserve">分包号：</w:t>
      </w:r>
      <w:r/>
    </w:p>
    <w:tbl>
      <w:tblPr>
        <w:tblStyle w:val="73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277"/>
              <w:jc w:val="both"/>
              <w:rPr>
                <w:rStyle w:val="961"/>
                <w:rFonts w:ascii="宋体" w:hAnsi="宋体" w:eastAsia="宋体" w:cs="宋体"/>
                <w:color w:val="auto"/>
                <w:highlight w:val="none"/>
              </w:rPr>
            </w:pPr>
            <w:r>
              <w:rPr>
                <w:rStyle w:val="961"/>
                <w:rFonts w:ascii="宋体" w:hAnsi="宋体" w:eastAsia="宋体" w:cs="宋体"/>
                <w:color w:val="auto"/>
                <w:highlight w:val="none"/>
              </w:rPr>
              <w:t xml:space="preserve">项目名称 </w:t>
            </w:r>
            <w:r/>
          </w:p>
        </w:tc>
        <w:tc>
          <w:tcPr>
            <w:tcMar>
              <w:left w:w="0" w:type="dxa"/>
              <w:top w:w="0" w:type="dxa"/>
              <w:right w:w="0" w:type="dxa"/>
              <w:bottom w:w="0" w:type="dxa"/>
            </w:tcMar>
            <w:tcW w:w="5257" w:type="dxa"/>
            <w:vAlign w:val="center"/>
            <w:textDirection w:val="lrTb"/>
            <w:noWrap w:val="false"/>
          </w:tcPr>
          <w:p>
            <w:pPr>
              <w:pStyle w:val="1277"/>
              <w:jc w:val="both"/>
              <w:rPr>
                <w:rStyle w:val="961"/>
                <w:rFonts w:ascii="宋体" w:hAnsi="宋体" w:eastAsia="宋体" w:cs="宋体"/>
                <w:color w:val="auto"/>
                <w:highlight w:val="none"/>
              </w:rPr>
            </w:pPr>
            <w:r>
              <w:rPr>
                <w:rStyle w:val="961"/>
                <w:rFonts w:hint="eastAsia" w:ascii="宋体" w:hAnsi="宋体" w:eastAsia="宋体" w:cs="宋体"/>
                <w:color w:val="auto"/>
                <w:highlight w:val="none"/>
              </w:rPr>
              <w:t xml:space="preserve">投标总报价</w:t>
            </w:r>
            <w:r>
              <w:rPr>
                <w:rStyle w:val="961"/>
                <w:rFonts w:ascii="宋体" w:hAnsi="宋体" w:eastAsia="宋体" w:cs="宋体"/>
                <w:color w:val="auto"/>
                <w:highlight w:val="none"/>
              </w:rPr>
              <w:t xml:space="preserve">（元） </w:t>
            </w:r>
            <w:r/>
          </w:p>
        </w:tc>
      </w:tr>
      <w:tr>
        <w:trPr/>
        <w:tc>
          <w:tcPr>
            <w:tcMar>
              <w:left w:w="0" w:type="dxa"/>
              <w:top w:w="0" w:type="dxa"/>
              <w:right w:w="0" w:type="dxa"/>
              <w:bottom w:w="0" w:type="dxa"/>
            </w:tcMar>
            <w:tcW w:w="3728" w:type="dxa"/>
            <w:vAlign w:val="center"/>
            <w:textDirection w:val="lrTb"/>
            <w:noWrap w:val="false"/>
          </w:tcPr>
          <w:p>
            <w:pPr>
              <w:pStyle w:val="1277"/>
              <w:jc w:val="both"/>
              <w:rPr>
                <w:rStyle w:val="961"/>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5257" w:type="dxa"/>
            <w:vAlign w:val="center"/>
            <w:textDirection w:val="lrTb"/>
            <w:noWrap w:val="false"/>
          </w:tcPr>
          <w:p>
            <w:pPr>
              <w:pStyle w:val="1277"/>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p>
            <w:pPr>
              <w:pStyle w:val="1277"/>
              <w:rPr>
                <w:rStyle w:val="961"/>
                <w:rFonts w:ascii="宋体" w:hAnsi="宋体" w:eastAsia="宋体" w:cs="宋体"/>
                <w:color w:val="auto"/>
                <w:highlight w:val="none"/>
              </w:rPr>
            </w:pPr>
            <w:r>
              <w:rPr>
                <w:rStyle w:val="961"/>
                <w:rFonts w:hint="eastAsia" w:ascii="宋体" w:hAnsi="宋体" w:eastAsia="宋体" w:cs="宋体"/>
                <w:color w:val="auto"/>
                <w:highlight w:val="none"/>
              </w:rPr>
              <w:t xml:space="preserve">小写：      （元人民币）</w:t>
            </w:r>
            <w:r/>
          </w:p>
          <w:p>
            <w:pPr>
              <w:pStyle w:val="1277"/>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r>
      <w:tr>
        <w:trPr/>
        <w:tc>
          <w:tcPr>
            <w:tcMar>
              <w:left w:w="0" w:type="dxa"/>
              <w:top w:w="0" w:type="dxa"/>
              <w:right w:w="0" w:type="dxa"/>
              <w:bottom w:w="0" w:type="dxa"/>
            </w:tcMar>
            <w:tcW w:w="3728" w:type="dxa"/>
            <w:vAlign w:val="center"/>
            <w:textDirection w:val="lrTb"/>
            <w:noWrap w:val="false"/>
          </w:tcPr>
          <w:p>
            <w:pPr>
              <w:pStyle w:val="1277"/>
              <w:rPr>
                <w:rStyle w:val="961"/>
                <w:rFonts w:ascii="宋体" w:hAnsi="宋体" w:eastAsia="宋体" w:cs="宋体"/>
                <w:color w:val="auto"/>
                <w:highlight w:val="none"/>
              </w:rPr>
            </w:pPr>
            <w:r>
              <w:rPr>
                <w:rStyle w:val="961"/>
                <w:rFonts w:ascii="宋体" w:hAnsi="宋体" w:eastAsia="宋体" w:cs="宋体"/>
                <w:color w:val="auto"/>
                <w:highlight w:val="none"/>
              </w:rPr>
              <w:t xml:space="preserve">投标</w:t>
            </w:r>
            <w:r>
              <w:rPr>
                <w:rStyle w:val="961"/>
                <w:rFonts w:hint="eastAsia" w:ascii="宋体" w:hAnsi="宋体" w:eastAsia="宋体" w:cs="宋体"/>
                <w:color w:val="auto"/>
                <w:highlight w:val="none"/>
              </w:rPr>
              <w:t xml:space="preserve">报价大写金额</w:t>
            </w:r>
            <w:r/>
          </w:p>
        </w:tc>
        <w:tc>
          <w:tcPr>
            <w:tcMar>
              <w:left w:w="0" w:type="dxa"/>
              <w:top w:w="0" w:type="dxa"/>
              <w:right w:w="0" w:type="dxa"/>
              <w:bottom w:w="0" w:type="dxa"/>
            </w:tcMar>
            <w:tcW w:w="5257" w:type="dxa"/>
            <w:vAlign w:val="center"/>
            <w:textDirection w:val="lrTb"/>
            <w:noWrap w:val="false"/>
          </w:tcPr>
          <w:p>
            <w:pPr>
              <w:pStyle w:val="1277"/>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rPr>
                <w:rStyle w:val="961"/>
                <w:rFonts w:hint="eastAsia" w:ascii="宋体" w:hAnsi="宋体" w:eastAsia="宋体" w:cs="宋体"/>
                <w:color w:val="auto"/>
                <w:highlight w:val="none"/>
              </w:rPr>
              <w:t xml:space="preserve">金额大写</w:t>
            </w:r>
            <w:r>
              <w:rPr>
                <w:rStyle w:val="961"/>
                <w:rFonts w:ascii="宋体" w:hAnsi="宋体" w:eastAsia="宋体" w:cs="宋体"/>
                <w:color w:val="auto"/>
                <w:highlight w:val="none"/>
              </w:rPr>
              <w:t xml:space="preserve">  </w:t>
            </w:r>
            <w:r/>
          </w:p>
        </w:tc>
      </w:tr>
    </w:tbl>
    <w:p>
      <w:pPr>
        <w:pStyle w:val="1277"/>
        <w:spacing w:before="240" w:after="240"/>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rPr>
          <w:rStyle w:val="961"/>
          <w:rFonts w:hint="eastAsia" w:ascii="宋体" w:hAnsi="宋体" w:eastAsia="宋体" w:cs="宋体"/>
          <w:color w:val="auto"/>
          <w:highlight w:val="none"/>
        </w:rPr>
        <w:t xml:space="preserve">                                           日期：  年   月   日</w:t>
      </w:r>
      <w:r/>
    </w:p>
    <w:p>
      <w:pPr>
        <w:pStyle w:val="1235"/>
        <w:rPr>
          <w:rStyle w:val="961"/>
          <w:rFonts w:eastAsia="宋体"/>
          <w:color w:val="auto"/>
          <w:highlight w:val="none"/>
        </w:rPr>
        <w:outlineLvl w:val="0"/>
      </w:pPr>
      <w:r/>
      <w:bookmarkStart w:id="260" w:name="_Toc1415"/>
      <w:r>
        <w:rPr>
          <w:rStyle w:val="961"/>
          <w:rFonts w:hint="eastAsia" w:eastAsia="宋体"/>
          <w:color w:val="auto"/>
          <w:highlight w:val="none"/>
        </w:rPr>
        <w:t xml:space="preserve">填写说明：</w:t>
      </w:r>
      <w:bookmarkEnd w:id="260"/>
      <w:r/>
      <w:r/>
    </w:p>
    <w:p>
      <w:pPr>
        <w:pStyle w:val="1235"/>
        <w:numPr>
          <w:ilvl w:val="0"/>
          <w:numId w:val="12"/>
        </w:numPr>
        <w:rPr>
          <w:rStyle w:val="961"/>
          <w:i/>
          <w:iCs/>
          <w:color w:val="auto"/>
          <w:highlight w:val="none"/>
          <w:u w:val="single"/>
        </w:rPr>
        <w:outlineLvl w:val="0"/>
      </w:pPr>
      <w:r/>
      <w:bookmarkStart w:id="261" w:name="_Toc24830"/>
      <w:r>
        <w:rPr>
          <w:rStyle w:val="961"/>
          <w:rFonts w:hint="eastAsia" w:eastAsia="宋体"/>
          <w:i/>
          <w:iCs/>
          <w:color w:val="auto"/>
          <w:highlight w:val="none"/>
          <w:u w:val="single"/>
        </w:rPr>
        <w:t xml:space="preserve">开标一览表必须加盖投标人公章（复印件无效）。</w:t>
      </w:r>
      <w:bookmarkEnd w:id="261"/>
      <w:r/>
      <w:r/>
    </w:p>
    <w:p>
      <w:pPr>
        <w:spacing w:line="520" w:lineRule="exact"/>
        <w:rPr>
          <w:sz w:val="24"/>
          <w:szCs w:val="24"/>
        </w:rPr>
      </w:pPr>
      <w:r>
        <w:rPr>
          <w:rStyle w:val="961"/>
          <w:rFonts w:hint="eastAsia"/>
          <w:i w:val="0"/>
          <w:iCs w:val="0"/>
          <w:color w:val="auto"/>
          <w:highlight w:val="none"/>
          <w:u w:val="none"/>
          <w:lang w:val="en-US"/>
        </w:rPr>
        <w:t xml:space="preserve">2.</w:t>
      </w:r>
      <w:r>
        <w:rPr>
          <w:sz w:val="24"/>
          <w:szCs w:val="24"/>
        </w:rPr>
        <w:t xml:space="preserve">本次采购的总报价包括完成项目工作中所需的所有费用，应包括但不限于人员费用（工资、福利、培训、社会保险等）、服务所用设备工具购置及运维费用、服务所用材料消耗费用、管理费用、利润、税金、政策性文件规定及合同包含的所有风险、责任等各项应有费用。供应商在报价时应考虑各种风险因素，相关风险因素费用包含在总报价中。风险因素包括软件版权费用、遇重大活动、检查、突发情况、最低工资调整、物价调整、税费调整等。</w:t>
      </w:r>
      <w:r>
        <w:rPr>
          <w:rFonts w:hint="eastAsia"/>
          <w:sz w:val="24"/>
          <w:szCs w:val="24"/>
        </w:rPr>
        <w:t xml:space="preserve">本次采购一律以人民币报价。</w:t>
      </w:r>
      <w:r/>
    </w:p>
    <w:p>
      <w:pPr>
        <w:pStyle w:val="1235"/>
        <w:numPr>
          <w:ilvl w:val="0"/>
          <w:numId w:val="0"/>
        </w:numPr>
        <w:rPr>
          <w:rStyle w:val="961"/>
          <w:rFonts w:hint="default"/>
          <w:i/>
          <w:iCs/>
          <w:color w:val="auto"/>
          <w:highlight w:val="none"/>
          <w:u w:val="single"/>
          <w:lang w:val="en-US"/>
        </w:rPr>
        <w:outlineLvl w:val="0"/>
      </w:pPr>
      <w:r>
        <w:rPr>
          <w:rFonts w:hint="default"/>
          <w:i/>
          <w:iCs/>
          <w:color w:val="auto"/>
          <w:highlight w:val="none"/>
          <w:u w:val="single"/>
          <w:lang w:val="en-US"/>
        </w:rPr>
      </w:r>
      <w:r/>
    </w:p>
    <w:p>
      <w:pPr>
        <w:pStyle w:val="1235"/>
        <w:rPr>
          <w:rStyle w:val="961"/>
          <w:color w:val="auto"/>
          <w:highlight w:val="none"/>
        </w:rPr>
        <w:outlineLvl w:val="0"/>
      </w:pPr>
      <w:r>
        <w:rPr>
          <w:rStyle w:val="961"/>
          <w:color w:val="auto"/>
          <w:highlight w:val="none"/>
        </w:rPr>
        <w:br w:type="page" w:clear="all"/>
      </w:r>
      <w:bookmarkStart w:id="262" w:name="_Toc32613"/>
      <w:r/>
      <w:bookmarkStart w:id="263" w:name="_Toc13295"/>
      <w:r/>
      <w:bookmarkStart w:id="264" w:name="_Toc10307"/>
      <w:r>
        <w:rPr>
          <w:rStyle w:val="961"/>
          <w:rFonts w:ascii="宋体" w:hAnsi="宋体" w:eastAsia="宋体" w:cs="宋体"/>
          <w:b/>
          <w:color w:val="auto"/>
          <w:sz w:val="32"/>
          <w:highlight w:val="none"/>
        </w:rPr>
        <w:t xml:space="preserve">四、资格证明文件</w:t>
      </w:r>
      <w:bookmarkEnd w:id="262"/>
      <w:r/>
      <w:bookmarkEnd w:id="263"/>
      <w:r/>
      <w:bookmarkEnd w:id="264"/>
      <w:r/>
      <w:r/>
    </w:p>
    <w:p>
      <w:pPr>
        <w:pStyle w:val="1061"/>
        <w:numPr>
          <w:ilvl w:val="0"/>
          <w:numId w:val="0"/>
        </w:numPr>
        <w:ind w:left="105" w:firstLine="482"/>
        <w:spacing w:line="400" w:lineRule="exact"/>
        <w:rPr>
          <w:b/>
          <w:bCs/>
          <w:i/>
          <w:color w:val="auto"/>
          <w:sz w:val="24"/>
          <w:szCs w:val="24"/>
          <w:u w:val="single"/>
        </w:rPr>
      </w:pPr>
      <w:r>
        <w:rPr>
          <w:rFonts w:hint="eastAsia"/>
          <w:b/>
          <w:bCs/>
          <w:i/>
          <w:color w:val="auto"/>
          <w:sz w:val="24"/>
          <w:szCs w:val="24"/>
          <w:u w:val="single"/>
        </w:rPr>
        <w:t xml:space="preserve">投标人必须在投标文件</w:t>
      </w:r>
      <w:r>
        <w:rPr>
          <w:rFonts w:hint="eastAsia"/>
          <w:b/>
          <w:bCs/>
          <w:i/>
          <w:color w:val="auto"/>
          <w:sz w:val="24"/>
          <w:szCs w:val="24"/>
          <w:u w:val="single"/>
          <w:lang w:eastAsia="zh-CN"/>
        </w:rPr>
        <w:t xml:space="preserve">提交</w:t>
      </w:r>
      <w:r>
        <w:rPr>
          <w:rFonts w:hint="eastAsia"/>
          <w:b/>
          <w:bCs/>
          <w:i/>
          <w:color w:val="auto"/>
          <w:sz w:val="24"/>
          <w:szCs w:val="24"/>
          <w:u w:val="single"/>
        </w:rPr>
        <w:t xml:space="preserve">截止时间之前递交以下资格证明文件：</w:t>
      </w:r>
      <w:r/>
    </w:p>
    <w:p>
      <w:pPr>
        <w:pStyle w:val="1061"/>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1、</w:t>
      </w:r>
      <w:r>
        <w:rPr>
          <w:rFonts w:hint="eastAsia" w:ascii="宋体" w:hAnsi="宋体" w:eastAsia="宋体" w:cs="宋体"/>
          <w:bCs/>
          <w:i/>
          <w:color w:val="auto"/>
          <w:sz w:val="24"/>
          <w:szCs w:val="24"/>
          <w:u w:val="singl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61"/>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2、财务状况报告（成立不满一年不需要提供）；</w:t>
      </w:r>
      <w:r/>
    </w:p>
    <w:p>
      <w:pPr>
        <w:pStyle w:val="1061"/>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3、</w:t>
      </w:r>
      <w:r>
        <w:rPr>
          <w:rFonts w:hint="eastAsia" w:ascii="宋体" w:hAnsi="宋体" w:eastAsia="宋体" w:cs="宋体"/>
          <w:bCs/>
          <w:i/>
          <w:color w:val="auto"/>
          <w:sz w:val="24"/>
          <w:szCs w:val="24"/>
          <w:u w:val="single"/>
        </w:rPr>
        <w:t xml:space="preserve">依法缴纳税收和社会保障资金的相关材料（如依法享受缓缴、免缴税收、社会保障资金的</w:t>
      </w:r>
      <w:r>
        <w:rPr>
          <w:rFonts w:hint="eastAsia" w:ascii="宋体" w:hAnsi="宋体" w:eastAsia="宋体" w:cs="宋体"/>
          <w:bCs/>
          <w:i/>
          <w:color w:val="auto"/>
          <w:sz w:val="24"/>
          <w:szCs w:val="24"/>
          <w:u w:val="single"/>
          <w:lang w:eastAsia="zh-CN"/>
        </w:rPr>
        <w:t xml:space="preserve">，</w:t>
      </w:r>
      <w:r>
        <w:rPr>
          <w:rFonts w:hint="eastAsia" w:ascii="宋体" w:hAnsi="宋体" w:eastAsia="宋体" w:cs="宋体"/>
          <w:bCs/>
          <w:i/>
          <w:color w:val="auto"/>
          <w:sz w:val="24"/>
          <w:szCs w:val="24"/>
          <w:u w:val="single"/>
        </w:rPr>
        <w:t xml:space="preserve">应提供相关证明材料）；</w:t>
      </w:r>
      <w:r/>
    </w:p>
    <w:p>
      <w:pPr>
        <w:pStyle w:val="1061"/>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4、</w:t>
      </w:r>
      <w:r>
        <w:rPr>
          <w:bCs/>
          <w:i/>
          <w:color w:val="auto"/>
          <w:sz w:val="24"/>
          <w:szCs w:val="24"/>
          <w:u w:val="single"/>
        </w:rPr>
        <w:t xml:space="preserve">具备履行合同所必需的设备和专业技术能力的书面声明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61"/>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5、</w:t>
      </w:r>
      <w:r>
        <w:rPr>
          <w:bCs/>
          <w:i/>
          <w:color w:val="auto"/>
          <w:sz w:val="24"/>
          <w:szCs w:val="24"/>
          <w:u w:val="single"/>
        </w:rPr>
        <w:t xml:space="preserve">参加政府采购活动前3年内在经营活动中没有重大违法记录的书面声明</w:t>
      </w:r>
      <w:r>
        <w:rPr>
          <w:rFonts w:hint="eastAsia"/>
          <w:bCs/>
          <w:i/>
          <w:color w:val="auto"/>
          <w:sz w:val="24"/>
          <w:szCs w:val="24"/>
          <w:u w:val="single"/>
        </w:rPr>
        <w:t xml:space="preserve">（格式见后）</w:t>
      </w:r>
      <w:r>
        <w:rPr>
          <w:bCs/>
          <w:i/>
          <w:color w:val="auto"/>
          <w:sz w:val="24"/>
          <w:szCs w:val="24"/>
          <w:u w:val="single"/>
        </w:rPr>
        <w:t xml:space="preserve">；</w:t>
      </w:r>
      <w:r/>
    </w:p>
    <w:p>
      <w:pPr>
        <w:pStyle w:val="1061"/>
        <w:numPr>
          <w:ilvl w:val="0"/>
          <w:numId w:val="0"/>
        </w:numPr>
        <w:ind w:firstLine="600"/>
        <w:spacing w:line="440" w:lineRule="exact"/>
        <w:rPr>
          <w:bCs/>
          <w:i/>
          <w:color w:val="auto"/>
          <w:sz w:val="24"/>
          <w:szCs w:val="24"/>
          <w:u w:val="single"/>
        </w:rPr>
      </w:pPr>
      <w:r>
        <w:rPr>
          <w:rFonts w:hint="eastAsia"/>
          <w:bCs/>
          <w:i/>
          <w:color w:val="auto"/>
          <w:sz w:val="24"/>
          <w:szCs w:val="24"/>
          <w:u w:val="single"/>
        </w:rPr>
        <w:t xml:space="preserve">6、</w:t>
      </w:r>
      <w:r>
        <w:rPr>
          <w:rFonts w:hint="eastAsia" w:ascii="宋体" w:hAnsi="宋体" w:eastAsia="宋体" w:cs="宋体"/>
          <w:bCs/>
          <w:i/>
          <w:color w:val="auto"/>
          <w:sz w:val="24"/>
          <w:szCs w:val="24"/>
          <w:u w:val="single"/>
        </w:rPr>
        <w:t xml:space="preserve">提供授权委托书</w:t>
      </w:r>
      <w:r>
        <w:rPr>
          <w:rFonts w:hint="eastAsia" w:ascii="宋体" w:hAnsi="宋体" w:eastAsia="宋体" w:cs="宋体"/>
          <w:bCs/>
          <w:i/>
          <w:color w:val="auto"/>
          <w:sz w:val="24"/>
          <w:szCs w:val="24"/>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color w:val="auto"/>
          <w:sz w:val="24"/>
          <w:szCs w:val="24"/>
          <w:highlight w:val="none"/>
          <w:u w:val="single"/>
          <w:lang w:val="en-US" w:eastAsia="zh-CN" w:bidi="ar-SA"/>
        </w:rPr>
        <w:t xml:space="preserve">表人身份证明书。格式见后）</w:t>
      </w:r>
      <w:r>
        <w:rPr>
          <w:rFonts w:hint="eastAsia" w:ascii="宋体" w:hAnsi="宋体" w:eastAsia="宋体" w:cs="宋体"/>
          <w:bCs/>
          <w:i/>
          <w:color w:val="auto"/>
          <w:sz w:val="24"/>
          <w:szCs w:val="24"/>
          <w:highlight w:val="none"/>
          <w:u w:val="single"/>
        </w:rPr>
        <w:t xml:space="preserve">；</w:t>
      </w:r>
      <w:r/>
    </w:p>
    <w:p>
      <w:pPr>
        <w:pStyle w:val="1061"/>
        <w:numPr>
          <w:ilvl w:val="0"/>
          <w:numId w:val="0"/>
        </w:numPr>
        <w:ind w:left="105" w:firstLine="480"/>
        <w:spacing w:line="440" w:lineRule="exact"/>
        <w:rPr>
          <w:bCs/>
          <w:i/>
          <w:color w:val="auto"/>
          <w:sz w:val="24"/>
          <w:szCs w:val="24"/>
          <w:u w:val="single"/>
        </w:rPr>
      </w:pPr>
      <w:r>
        <w:rPr>
          <w:rFonts w:hint="eastAsia"/>
          <w:bCs/>
          <w:i/>
          <w:color w:val="auto"/>
          <w:sz w:val="24"/>
          <w:szCs w:val="24"/>
          <w:u w:val="single"/>
        </w:rPr>
        <w:t xml:space="preserve">7、关于资格证明文件的书面承诺（格式见后）</w:t>
      </w:r>
      <w:r>
        <w:rPr>
          <w:bCs/>
          <w:i/>
          <w:color w:val="auto"/>
          <w:sz w:val="24"/>
          <w:szCs w:val="24"/>
          <w:u w:val="single"/>
        </w:rPr>
        <w:t xml:space="preserve">；</w:t>
      </w:r>
      <w:r/>
    </w:p>
    <w:p>
      <w:pPr>
        <w:pStyle w:val="1061"/>
        <w:numPr>
          <w:ilvl w:val="0"/>
          <w:numId w:val="0"/>
        </w:numPr>
        <w:ind w:left="105" w:firstLine="480"/>
        <w:spacing w:line="440" w:lineRule="exact"/>
        <w:rPr>
          <w:rFonts w:hint="default" w:eastAsia="宋体"/>
          <w:bCs/>
          <w:i/>
          <w:color w:val="auto"/>
          <w:sz w:val="24"/>
          <w:szCs w:val="24"/>
          <w:u w:val="single"/>
          <w:lang w:val="en-US" w:eastAsia="zh-CN"/>
        </w:rPr>
      </w:pPr>
      <w:r>
        <w:rPr>
          <w:rFonts w:hint="eastAsia"/>
          <w:bCs/>
          <w:i/>
          <w:color w:val="auto"/>
          <w:sz w:val="24"/>
          <w:szCs w:val="24"/>
          <w:u w:val="single"/>
          <w:lang w:val="en-US" w:eastAsia="zh-CN"/>
        </w:rPr>
        <w:t xml:space="preserve">8.投标人具有二级（含）及以上综合性医院资格。</w:t>
      </w:r>
      <w:r/>
    </w:p>
    <w:p>
      <w:pPr>
        <w:pStyle w:val="1286"/>
        <w:spacing w:before="240" w:after="240" w:line="360" w:lineRule="auto"/>
        <w:rPr>
          <w:rStyle w:val="961"/>
          <w:rFonts w:ascii="宋体" w:hAnsi="宋体" w:eastAsia="宋体" w:cs="宋体"/>
          <w:b/>
          <w:color w:val="auto"/>
          <w:sz w:val="28"/>
          <w:highlight w:val="none"/>
        </w:rPr>
      </w:pPr>
      <w:r>
        <w:rPr>
          <w:rFonts w:ascii="宋体" w:hAnsi="宋体" w:eastAsia="宋体" w:cs="宋体"/>
          <w:b/>
          <w:color w:val="auto"/>
          <w:sz w:val="28"/>
          <w:highlight w:val="none"/>
        </w:rPr>
      </w:r>
      <w:r/>
    </w:p>
    <w:p>
      <w:pPr>
        <w:pStyle w:val="1286"/>
        <w:spacing w:before="240" w:after="240" w:line="360" w:lineRule="auto"/>
        <w:rPr>
          <w:rStyle w:val="961"/>
          <w:rFonts w:ascii="宋体" w:hAnsi="宋体" w:eastAsia="宋体" w:cs="宋体"/>
          <w:b/>
          <w:color w:val="auto"/>
          <w:sz w:val="28"/>
          <w:highlight w:val="none"/>
        </w:rPr>
      </w:pPr>
      <w:r>
        <w:rPr>
          <w:rFonts w:ascii="宋体" w:hAnsi="宋体" w:eastAsia="宋体" w:cs="宋体"/>
          <w:b/>
          <w:color w:val="auto"/>
          <w:sz w:val="28"/>
          <w:highlight w:val="none"/>
        </w:rPr>
      </w:r>
      <w:r/>
    </w:p>
    <w:p>
      <w:pPr>
        <w:pStyle w:val="1286"/>
        <w:spacing w:before="240" w:after="240" w:line="360" w:lineRule="auto"/>
        <w:rPr>
          <w:rStyle w:val="961"/>
          <w:rFonts w:ascii="宋体" w:hAnsi="宋体" w:eastAsia="宋体" w:cs="宋体"/>
          <w:b/>
          <w:color w:val="auto"/>
          <w:sz w:val="28"/>
          <w:highlight w:val="none"/>
        </w:rPr>
      </w:pPr>
      <w:r>
        <w:rPr>
          <w:rFonts w:ascii="宋体" w:hAnsi="宋体" w:eastAsia="宋体" w:cs="宋体"/>
          <w:b/>
          <w:color w:val="auto"/>
          <w:sz w:val="28"/>
          <w:highlight w:val="none"/>
        </w:rPr>
      </w:r>
      <w:r/>
    </w:p>
    <w:p>
      <w:pPr>
        <w:pStyle w:val="1286"/>
        <w:spacing w:before="240" w:after="240" w:line="360" w:lineRule="auto"/>
        <w:rPr>
          <w:rStyle w:val="961"/>
          <w:rFonts w:ascii="宋体" w:hAnsi="宋体" w:eastAsia="宋体" w:cs="宋体"/>
          <w:b/>
          <w:color w:val="auto"/>
          <w:sz w:val="28"/>
          <w:highlight w:val="none"/>
        </w:rPr>
      </w:pPr>
      <w:r>
        <w:rPr>
          <w:rFonts w:ascii="宋体" w:hAnsi="宋体" w:eastAsia="宋体" w:cs="宋体"/>
          <w:b/>
          <w:color w:val="auto"/>
          <w:sz w:val="28"/>
          <w:highlight w:val="none"/>
        </w:rPr>
      </w:r>
      <w:r/>
    </w:p>
    <w:p>
      <w:pPr>
        <w:pStyle w:val="1286"/>
        <w:spacing w:before="240" w:after="240" w:line="360" w:lineRule="auto"/>
        <w:rPr>
          <w:rStyle w:val="961"/>
          <w:rFonts w:ascii="宋体" w:hAnsi="宋体" w:eastAsia="宋体" w:cs="宋体"/>
          <w:b/>
          <w:color w:val="auto"/>
          <w:sz w:val="28"/>
          <w:highlight w:val="none"/>
        </w:rPr>
      </w:pPr>
      <w:r>
        <w:rPr>
          <w:rFonts w:ascii="宋体" w:hAnsi="宋体" w:eastAsia="宋体" w:cs="宋体"/>
          <w:b/>
          <w:color w:val="auto"/>
          <w:sz w:val="28"/>
          <w:highlight w:val="none"/>
        </w:rPr>
      </w:r>
      <w:r/>
    </w:p>
    <w:p>
      <w:pPr>
        <w:pStyle w:val="1286"/>
        <w:spacing w:before="240" w:after="240" w:line="360" w:lineRule="auto"/>
        <w:rPr>
          <w:rStyle w:val="961"/>
          <w:rFonts w:ascii="宋体" w:hAnsi="宋体" w:eastAsia="宋体" w:cs="宋体"/>
          <w:b/>
          <w:color w:val="auto"/>
          <w:sz w:val="28"/>
          <w:highlight w:val="none"/>
        </w:rPr>
      </w:pPr>
      <w:r>
        <w:rPr>
          <w:rFonts w:ascii="宋体" w:hAnsi="宋体" w:eastAsia="宋体" w:cs="宋体"/>
          <w:b/>
          <w:color w:val="auto"/>
          <w:sz w:val="28"/>
          <w:highlight w:val="none"/>
        </w:rPr>
      </w:r>
      <w:r/>
    </w:p>
    <w:p>
      <w:pPr>
        <w:pStyle w:val="1286"/>
        <w:spacing w:before="240" w:after="240" w:line="360" w:lineRule="auto"/>
        <w:rPr>
          <w:rStyle w:val="961"/>
          <w:rFonts w:ascii="宋体" w:hAnsi="宋体" w:eastAsia="宋体" w:cs="宋体"/>
          <w:b/>
          <w:color w:val="auto"/>
          <w:sz w:val="28"/>
          <w:highlight w:val="none"/>
        </w:rPr>
      </w:pPr>
      <w:r>
        <w:rPr>
          <w:rFonts w:ascii="宋体" w:hAnsi="宋体" w:eastAsia="宋体" w:cs="宋体"/>
          <w:b/>
          <w:color w:val="auto"/>
          <w:sz w:val="28"/>
          <w:highlight w:val="none"/>
        </w:rPr>
      </w:r>
      <w:r/>
    </w:p>
    <w:p>
      <w:pPr>
        <w:pStyle w:val="1286"/>
        <w:spacing w:before="240" w:after="240" w:line="360" w:lineRule="auto"/>
        <w:rPr>
          <w:rStyle w:val="961"/>
          <w:rFonts w:ascii="宋体" w:hAnsi="宋体" w:eastAsia="宋体" w:cs="宋体"/>
          <w:b/>
          <w:color w:val="auto"/>
          <w:sz w:val="28"/>
          <w:highlight w:val="none"/>
        </w:rPr>
      </w:pPr>
      <w:r>
        <w:rPr>
          <w:rFonts w:ascii="宋体" w:hAnsi="宋体" w:eastAsia="宋体" w:cs="宋体"/>
          <w:b/>
          <w:color w:val="auto"/>
          <w:sz w:val="28"/>
          <w:highlight w:val="none"/>
        </w:rPr>
      </w:r>
      <w:r/>
    </w:p>
    <w:p>
      <w:pPr>
        <w:pStyle w:val="1286"/>
        <w:spacing w:before="240" w:after="240" w:line="360" w:lineRule="auto"/>
        <w:rPr>
          <w:rStyle w:val="961"/>
          <w:rFonts w:ascii="宋体" w:hAnsi="宋体" w:eastAsia="宋体" w:cs="宋体"/>
          <w:b/>
          <w:color w:val="auto"/>
          <w:sz w:val="28"/>
          <w:highlight w:val="none"/>
        </w:rPr>
      </w:pPr>
      <w:r>
        <w:rPr>
          <w:rFonts w:ascii="宋体" w:hAnsi="宋体" w:eastAsia="宋体" w:cs="宋体"/>
          <w:b/>
          <w:color w:val="auto"/>
          <w:sz w:val="28"/>
          <w:highlight w:val="none"/>
        </w:rPr>
      </w:r>
      <w:r/>
    </w:p>
    <w:p>
      <w:pPr>
        <w:pStyle w:val="1317"/>
        <w:spacing w:line="440" w:lineRule="exact"/>
        <w:rPr>
          <w:rStyle w:val="961"/>
          <w:color w:val="auto"/>
          <w:spacing w:val="7"/>
          <w:highlight w:val="none"/>
        </w:rPr>
      </w:pPr>
      <w:r>
        <w:rPr>
          <w:rStyle w:val="961"/>
          <w:color w:val="auto"/>
          <w:highlight w:val="none"/>
        </w:rPr>
        <w:t xml:space="preserve">﻿ </w:t>
      </w:r>
      <w:r/>
    </w:p>
    <w:p>
      <w:pPr>
        <w:pStyle w:val="1371"/>
        <w:spacing w:line="440" w:lineRule="exact"/>
        <w:rPr>
          <w:rStyle w:val="961"/>
          <w:color w:val="auto"/>
          <w:spacing w:val="7"/>
          <w:highlight w:val="none"/>
        </w:rPr>
      </w:pPr>
      <w:r>
        <w:rPr>
          <w:color w:val="auto"/>
          <w:spacing w:val="7"/>
          <w:highlight w:val="none"/>
        </w:rPr>
      </w:r>
      <w:r/>
    </w:p>
    <w:p>
      <w:pPr>
        <w:pStyle w:val="1317"/>
        <w:jc w:val="center"/>
        <w:spacing w:before="320" w:after="320"/>
        <w:rPr>
          <w:rStyle w:val="961"/>
          <w:rFonts w:eastAsia="宋体"/>
          <w:color w:val="auto"/>
        </w:rPr>
        <w:outlineLvl w:val="1"/>
      </w:pPr>
      <w:r/>
      <w:bookmarkStart w:id="265" w:name="_Toc12431"/>
      <w:r/>
      <w:bookmarkStart w:id="266" w:name="_Toc15106"/>
      <w:r>
        <w:rPr>
          <w:rStyle w:val="961"/>
          <w:rFonts w:hint="eastAsia" w:eastAsia="宋体"/>
          <w:b/>
          <w:bCs/>
          <w:color w:val="auto"/>
          <w:sz w:val="32"/>
          <w:szCs w:val="32"/>
          <w:lang w:val="en-US" w:eastAsia="zh-CN"/>
        </w:rPr>
        <w:t xml:space="preserve">1、</w:t>
      </w:r>
      <w:r>
        <w:rPr>
          <w:rStyle w:val="961"/>
          <w:b/>
          <w:bCs/>
          <w:color w:val="auto"/>
          <w:sz w:val="32"/>
          <w:szCs w:val="32"/>
        </w:rPr>
        <w:t xml:space="preserve">授权委托书</w:t>
      </w:r>
      <w:r/>
    </w:p>
    <w:p>
      <w:pPr>
        <w:pStyle w:val="1317"/>
        <w:ind w:firstLine="500"/>
        <w:spacing w:before="240" w:after="240"/>
        <w:rPr>
          <w:rStyle w:val="961"/>
          <w:rFonts w:hint="eastAsia" w:ascii="宋体" w:hAnsi="宋体" w:eastAsia="宋体" w:cs="宋体"/>
          <w:color w:val="auto"/>
          <w:sz w:val="24"/>
          <w:szCs w:val="24"/>
        </w:rPr>
      </w:pPr>
      <w:r>
        <w:rPr>
          <w:rStyle w:val="961"/>
          <w:rFonts w:hint="eastAsia" w:ascii="宋体" w:hAnsi="宋体" w:eastAsia="宋体" w:cs="宋体"/>
          <w:color w:val="auto"/>
          <w:sz w:val="24"/>
          <w:szCs w:val="24"/>
        </w:rPr>
        <w:t xml:space="preserve">本授权书声明：</w:t>
      </w:r>
      <w:r>
        <w:rPr>
          <w:rStyle w:val="961"/>
          <w:rFonts w:hint="eastAsia" w:ascii="宋体" w:hAnsi="宋体" w:eastAsia="宋体" w:cs="宋体"/>
          <w:color w:val="auto"/>
          <w:sz w:val="24"/>
          <w:szCs w:val="24"/>
          <w:u w:val="single"/>
        </w:rPr>
        <w:t xml:space="preserve">                </w:t>
      </w:r>
      <w:r>
        <w:rPr>
          <w:rStyle w:val="961"/>
          <w:rFonts w:hint="eastAsia" w:ascii="宋体" w:hAnsi="宋体" w:eastAsia="宋体" w:cs="宋体"/>
          <w:color w:val="auto"/>
          <w:sz w:val="24"/>
          <w:szCs w:val="24"/>
        </w:rPr>
        <w:t xml:space="preserve">（供应商名称）授权</w:t>
      </w:r>
      <w:bookmarkStart w:id="267" w:name="sys_STR"/>
      <w:r/>
      <w:bookmarkEnd w:id="267"/>
      <w:r>
        <w:rPr>
          <w:rStyle w:val="961"/>
          <w:rFonts w:hint="eastAsia" w:ascii="宋体" w:hAnsi="宋体" w:eastAsia="宋体" w:cs="宋体"/>
          <w:color w:val="auto"/>
          <w:sz w:val="24"/>
          <w:szCs w:val="24"/>
          <w:u w:val="single"/>
        </w:rPr>
        <w:t xml:space="preserve">        </w:t>
      </w:r>
      <w:r>
        <w:rPr>
          <w:rStyle w:val="961"/>
          <w:rFonts w:hint="eastAsia" w:ascii="宋体" w:hAnsi="宋体" w:eastAsia="宋体" w:cs="宋体"/>
          <w:color w:val="auto"/>
          <w:sz w:val="24"/>
          <w:szCs w:val="24"/>
        </w:rPr>
        <w:t xml:space="preserve">(被授权人的姓名)（被授权人身份证号码</w:t>
      </w:r>
      <w:r>
        <w:rPr>
          <w:rStyle w:val="961"/>
          <w:rFonts w:hint="eastAsia" w:ascii="宋体" w:hAnsi="宋体" w:eastAsia="宋体" w:cs="宋体"/>
          <w:color w:val="auto"/>
          <w:sz w:val="24"/>
          <w:szCs w:val="24"/>
          <w:u w:val="single"/>
          <w:lang w:eastAsia="zh-CN"/>
        </w:rPr>
        <w:t xml:space="preserve">：</w:t>
      </w:r>
      <w:r>
        <w:rPr>
          <w:rStyle w:val="961"/>
          <w:rFonts w:hint="eastAsia" w:ascii="宋体" w:hAnsi="宋体" w:eastAsia="宋体" w:cs="宋体"/>
          <w:color w:val="auto"/>
          <w:sz w:val="24"/>
          <w:szCs w:val="24"/>
          <w:u w:val="single"/>
          <w:lang w:val="en-US" w:eastAsia="zh-CN"/>
        </w:rPr>
        <w:t xml:space="preserve">         </w:t>
      </w:r>
      <w:r>
        <w:rPr>
          <w:rStyle w:val="961"/>
          <w:rFonts w:hint="eastAsia" w:ascii="宋体" w:hAnsi="宋体" w:eastAsia="宋体" w:cs="宋体"/>
          <w:color w:val="auto"/>
          <w:sz w:val="24"/>
          <w:szCs w:val="24"/>
        </w:rPr>
        <w:t xml:space="preserve">）为我方就</w:t>
      </w:r>
      <w:r>
        <w:rPr>
          <w:rStyle w:val="961"/>
          <w:rFonts w:hint="eastAsia" w:ascii="宋体" w:hAnsi="宋体" w:eastAsia="宋体" w:cs="宋体"/>
          <w:color w:val="auto"/>
          <w:sz w:val="24"/>
          <w:szCs w:val="24"/>
          <w:u w:val="single"/>
        </w:rPr>
        <w:t xml:space="preserve">              （项目编号：     </w:t>
      </w:r>
      <w:r>
        <w:rPr>
          <w:rStyle w:val="961"/>
          <w:rFonts w:hint="eastAsia" w:ascii="宋体" w:hAnsi="宋体" w:eastAsia="宋体" w:cs="宋体"/>
          <w:color w:val="auto"/>
          <w:sz w:val="24"/>
          <w:szCs w:val="24"/>
          <w:u w:val="single"/>
          <w:lang w:eastAsia="zh-CN"/>
        </w:rPr>
        <w:t xml:space="preserve">）</w:t>
      </w:r>
      <w:r>
        <w:rPr>
          <w:rStyle w:val="961"/>
          <w:rFonts w:hint="eastAsia" w:ascii="宋体" w:hAnsi="宋体" w:eastAsia="宋体" w:cs="宋体"/>
          <w:color w:val="auto"/>
          <w:sz w:val="24"/>
          <w:szCs w:val="24"/>
        </w:rPr>
        <w:t xml:space="preserve">项目采购活动的合法代理人，以本单位名义全权处理一切与该项目采购有关的事务</w:t>
      </w:r>
      <w:r>
        <w:rPr>
          <w:rStyle w:val="961"/>
          <w:rFonts w:hint="eastAsia" w:ascii="宋体" w:hAnsi="宋体" w:eastAsia="宋体" w:cs="宋体"/>
          <w:color w:val="auto"/>
          <w:sz w:val="24"/>
          <w:szCs w:val="24"/>
          <w:lang w:eastAsia="zh-CN"/>
        </w:rPr>
        <w:t xml:space="preserve">，</w:t>
      </w:r>
      <w:r>
        <w:rPr>
          <w:rStyle w:val="961"/>
          <w:rFonts w:hint="eastAsia" w:ascii="宋体" w:hAnsi="宋体" w:eastAsia="宋体" w:cs="宋体"/>
          <w:color w:val="auto"/>
          <w:sz w:val="24"/>
          <w:szCs w:val="24"/>
        </w:rPr>
        <w:t xml:space="preserve">其代表本单位处理相关事项所产生的一切责任由本单位承担。</w:t>
      </w:r>
      <w:r/>
    </w:p>
    <w:p>
      <w:pPr>
        <w:pStyle w:val="1317"/>
        <w:ind w:firstLine="500"/>
        <w:spacing w:before="240" w:after="240"/>
        <w:rPr>
          <w:rStyle w:val="961"/>
          <w:rFonts w:hint="eastAsia" w:ascii="宋体" w:hAnsi="宋体" w:eastAsia="宋体" w:cs="宋体"/>
          <w:color w:val="auto"/>
          <w:sz w:val="24"/>
          <w:szCs w:val="24"/>
        </w:rPr>
      </w:pPr>
      <w:r>
        <w:rPr>
          <w:rStyle w:val="961"/>
          <w:rFonts w:hint="eastAsia" w:ascii="宋体" w:hAnsi="宋体" w:eastAsia="宋体" w:cs="宋体"/>
          <w:color w:val="auto"/>
          <w:sz w:val="24"/>
          <w:szCs w:val="24"/>
        </w:rPr>
        <w:t xml:space="preserve">本授权书于</w:t>
      </w:r>
      <w:r>
        <w:rPr>
          <w:rStyle w:val="961"/>
          <w:rFonts w:hint="eastAsia" w:ascii="宋体" w:hAnsi="宋体" w:eastAsia="宋体" w:cs="宋体"/>
          <w:color w:val="auto"/>
          <w:sz w:val="24"/>
          <w:szCs w:val="24"/>
          <w:u w:val="single"/>
        </w:rPr>
        <w:t xml:space="preserve">   年  月   日</w:t>
      </w:r>
      <w:r>
        <w:rPr>
          <w:rStyle w:val="961"/>
          <w:rFonts w:hint="eastAsia" w:ascii="宋体" w:hAnsi="宋体" w:eastAsia="宋体" w:cs="宋体"/>
          <w:color w:val="auto"/>
          <w:sz w:val="24"/>
          <w:szCs w:val="24"/>
        </w:rPr>
        <w:t xml:space="preserve">起生效，特此声明。  </w:t>
      </w:r>
      <w:r/>
    </w:p>
    <w:p>
      <w:pPr>
        <w:pStyle w:val="1317"/>
        <w:spacing w:before="240" w:after="240"/>
        <w:rPr>
          <w:rStyle w:val="961"/>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317"/>
        <w:ind w:firstLine="3570"/>
        <w:spacing w:before="240" w:after="240"/>
        <w:rPr>
          <w:rStyle w:val="961"/>
          <w:rFonts w:hint="eastAsia" w:ascii="宋体" w:hAnsi="宋体" w:eastAsia="宋体" w:cs="宋体"/>
          <w:color w:val="auto"/>
          <w:sz w:val="24"/>
          <w:szCs w:val="24"/>
        </w:rPr>
      </w:pPr>
      <w:r>
        <w:rPr>
          <w:rStyle w:val="961"/>
          <w:rFonts w:hint="eastAsia" w:ascii="宋体" w:hAnsi="宋体" w:eastAsia="宋体" w:cs="宋体"/>
          <w:color w:val="auto"/>
          <w:sz w:val="24"/>
          <w:szCs w:val="24"/>
        </w:rPr>
        <w:t xml:space="preserve">被授权人联系电话：（手机）   </w:t>
      </w:r>
      <w:r/>
    </w:p>
    <w:p>
      <w:pPr>
        <w:pStyle w:val="1317"/>
        <w:ind w:firstLine="3570"/>
        <w:spacing w:before="240" w:after="240"/>
        <w:rPr>
          <w:rStyle w:val="961"/>
          <w:rFonts w:hint="eastAsia" w:ascii="宋体" w:hAnsi="宋体" w:eastAsia="宋体" w:cs="宋体"/>
          <w:color w:val="auto"/>
          <w:sz w:val="24"/>
          <w:szCs w:val="24"/>
        </w:rPr>
      </w:pPr>
      <w:r>
        <w:rPr>
          <w:rStyle w:val="961"/>
          <w:rFonts w:hint="eastAsia" w:ascii="宋体" w:hAnsi="宋体" w:eastAsia="宋体" w:cs="宋体"/>
          <w:color w:val="auto"/>
          <w:sz w:val="24"/>
          <w:szCs w:val="24"/>
        </w:rPr>
        <w:t xml:space="preserve">授权单位名称：   （加盖公章）</w:t>
      </w:r>
      <w:r/>
    </w:p>
    <w:p>
      <w:pPr>
        <w:pStyle w:val="1317"/>
        <w:ind w:firstLine="3570"/>
        <w:spacing w:before="240" w:after="240"/>
        <w:rPr>
          <w:rStyle w:val="961"/>
          <w:rFonts w:hint="eastAsia" w:ascii="宋体" w:hAnsi="宋体" w:eastAsia="宋体" w:cs="宋体"/>
          <w:color w:val="auto"/>
          <w:sz w:val="24"/>
          <w:szCs w:val="24"/>
        </w:rPr>
      </w:pPr>
      <w:r>
        <w:rPr>
          <w:rStyle w:val="961"/>
          <w:rFonts w:hint="eastAsia" w:ascii="宋体" w:hAnsi="宋体" w:eastAsia="宋体" w:cs="宋体"/>
          <w:color w:val="auto"/>
          <w:sz w:val="24"/>
          <w:szCs w:val="24"/>
        </w:rPr>
        <w:t xml:space="preserve">单位地址：    </w:t>
      </w:r>
      <w:r/>
    </w:p>
    <w:p>
      <w:pPr>
        <w:pStyle w:val="1317"/>
        <w:ind w:firstLine="3600"/>
        <w:spacing w:before="240" w:after="240"/>
        <w:rPr>
          <w:rFonts w:hint="eastAsia" w:ascii="宋体" w:hAnsi="宋体" w:eastAsia="宋体" w:cs="宋体"/>
          <w:color w:val="auto"/>
          <w:sz w:val="24"/>
          <w:szCs w:val="24"/>
          <w:highlight w:val="none"/>
        </w:rPr>
      </w:pPr>
      <w:r>
        <w:rPr>
          <w:rStyle w:val="961"/>
          <w:rFonts w:hint="eastAsia" w:ascii="宋体" w:hAnsi="宋体" w:eastAsia="宋体" w:cs="宋体"/>
          <w:color w:val="auto"/>
          <w:sz w:val="24"/>
          <w:szCs w:val="24"/>
        </w:rPr>
        <w:t xml:space="preserve">日期：   年   月   日</w:t>
      </w:r>
      <w:r/>
    </w:p>
    <w:p>
      <w:pPr>
        <w:jc w:val="left"/>
        <w:widowControl/>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p>
      <w:pPr>
        <w:pStyle w:val="1317"/>
        <w:jc w:val="center"/>
        <w:spacing w:before="240" w:after="240"/>
        <w:rPr>
          <w:rStyle w:val="961"/>
          <w:rFonts w:eastAsia="宋体"/>
          <w:color w:val="auto"/>
        </w:rPr>
      </w:pPr>
      <w:r>
        <w:rPr>
          <w:rStyle w:val="961"/>
          <w:rFonts w:hint="eastAsia" w:eastAsia="宋体"/>
          <w:b/>
          <w:bCs/>
          <w:color w:val="auto"/>
          <w:sz w:val="32"/>
          <w:szCs w:val="32"/>
          <w:lang w:val="en-US" w:eastAsia="zh-CN"/>
        </w:rPr>
        <w:t xml:space="preserve">2、</w:t>
      </w:r>
      <w:r>
        <w:rPr>
          <w:rStyle w:val="961"/>
          <w:rFonts w:hint="eastAsia" w:eastAsia="宋体"/>
          <w:b/>
          <w:bCs/>
          <w:color w:val="auto"/>
          <w:sz w:val="32"/>
          <w:szCs w:val="32"/>
          <w:lang w:eastAsia="zh-CN"/>
        </w:rPr>
        <w:t xml:space="preserve">法定代表人身份证明书</w:t>
      </w:r>
      <w:r/>
    </w:p>
    <w:p>
      <w:pPr>
        <w:pStyle w:val="1317"/>
        <w:ind w:firstLine="500"/>
        <w:spacing w:before="240" w:after="240"/>
        <w:rPr>
          <w:rStyle w:val="961"/>
          <w:rFonts w:hint="eastAsia" w:ascii="宋体" w:hAnsi="宋体" w:eastAsia="宋体" w:cs="宋体"/>
          <w:color w:val="auto"/>
          <w:sz w:val="24"/>
          <w:szCs w:val="24"/>
        </w:rPr>
      </w:pPr>
      <w:r>
        <w:rPr>
          <w:rStyle w:val="961"/>
          <w:rFonts w:hint="eastAsia" w:ascii="宋体" w:hAnsi="宋体" w:eastAsia="宋体" w:cs="宋体"/>
          <w:color w:val="auto"/>
          <w:sz w:val="24"/>
          <w:szCs w:val="24"/>
          <w:lang w:eastAsia="zh-CN"/>
        </w:rPr>
        <w:t xml:space="preserve">兹证明</w:t>
      </w:r>
      <w:r>
        <w:rPr>
          <w:rStyle w:val="961"/>
          <w:rFonts w:hint="eastAsia" w:ascii="宋体" w:hAnsi="宋体" w:eastAsia="宋体" w:cs="宋体"/>
          <w:color w:val="auto"/>
          <w:sz w:val="24"/>
          <w:szCs w:val="24"/>
          <w:u w:val="single"/>
        </w:rPr>
        <w:t xml:space="preserve">         </w:t>
      </w:r>
      <w:r>
        <w:rPr>
          <w:rStyle w:val="961"/>
          <w:rFonts w:hint="eastAsia" w:ascii="宋体" w:hAnsi="宋体" w:eastAsia="宋体" w:cs="宋体"/>
          <w:color w:val="auto"/>
          <w:sz w:val="24"/>
          <w:szCs w:val="24"/>
          <w:u w:val="single"/>
          <w:lang w:val="en-US" w:eastAsia="zh-CN"/>
        </w:rPr>
        <w:t xml:space="preserve">    </w:t>
      </w:r>
      <w:r>
        <w:rPr>
          <w:rStyle w:val="961"/>
          <w:rFonts w:hint="eastAsia" w:ascii="宋体" w:hAnsi="宋体" w:eastAsia="宋体" w:cs="宋体"/>
          <w:color w:val="auto"/>
          <w:sz w:val="24"/>
          <w:szCs w:val="24"/>
          <w:u w:val="single"/>
        </w:rPr>
        <w:t xml:space="preserve"> </w:t>
      </w:r>
      <w:r>
        <w:rPr>
          <w:rStyle w:val="961"/>
          <w:rFonts w:hint="eastAsia" w:ascii="宋体" w:hAnsi="宋体" w:eastAsia="宋体" w:cs="宋体"/>
          <w:color w:val="auto"/>
          <w:sz w:val="24"/>
          <w:szCs w:val="24"/>
        </w:rPr>
        <w:t xml:space="preserve">（</w:t>
      </w:r>
      <w:r>
        <w:rPr>
          <w:rStyle w:val="961"/>
          <w:rFonts w:hint="eastAsia" w:ascii="宋体" w:hAnsi="宋体" w:eastAsia="宋体" w:cs="宋体"/>
          <w:color w:val="auto"/>
          <w:sz w:val="24"/>
          <w:szCs w:val="24"/>
          <w:lang w:eastAsia="zh-CN"/>
        </w:rPr>
        <w:t xml:space="preserve">姓名</w:t>
      </w:r>
      <w:r>
        <w:rPr>
          <w:rStyle w:val="961"/>
          <w:rFonts w:hint="eastAsia" w:ascii="宋体" w:hAnsi="宋体" w:eastAsia="宋体" w:cs="宋体"/>
          <w:color w:val="auto"/>
          <w:sz w:val="24"/>
          <w:szCs w:val="24"/>
        </w:rPr>
        <w:t xml:space="preserve">）（</w:t>
      </w:r>
      <w:r>
        <w:rPr>
          <w:rStyle w:val="961"/>
          <w:rFonts w:hint="eastAsia" w:ascii="宋体" w:hAnsi="宋体" w:eastAsia="宋体" w:cs="宋体"/>
          <w:color w:val="auto"/>
          <w:sz w:val="24"/>
          <w:szCs w:val="24"/>
          <w:lang w:eastAsia="zh-CN"/>
        </w:rPr>
        <w:t xml:space="preserve">法定代表人身份</w:t>
      </w:r>
      <w:r>
        <w:rPr>
          <w:rStyle w:val="961"/>
          <w:rFonts w:hint="eastAsia" w:ascii="宋体" w:hAnsi="宋体" w:eastAsia="宋体" w:cs="宋体"/>
          <w:color w:val="auto"/>
          <w:sz w:val="24"/>
          <w:szCs w:val="24"/>
        </w:rPr>
        <w:t xml:space="preserve">证号码</w:t>
      </w:r>
      <w:r>
        <w:rPr>
          <w:rStyle w:val="961"/>
          <w:rFonts w:hint="eastAsia" w:ascii="宋体" w:hAnsi="宋体" w:eastAsia="宋体" w:cs="宋体"/>
          <w:color w:val="auto"/>
          <w:sz w:val="24"/>
          <w:szCs w:val="24"/>
          <w:u w:val="single"/>
          <w:lang w:eastAsia="zh-CN"/>
        </w:rPr>
        <w:t xml:space="preserve">：</w:t>
      </w:r>
      <w:r>
        <w:rPr>
          <w:rStyle w:val="961"/>
          <w:rFonts w:hint="eastAsia" w:ascii="宋体" w:hAnsi="宋体" w:eastAsia="宋体" w:cs="宋体"/>
          <w:color w:val="auto"/>
          <w:sz w:val="24"/>
          <w:szCs w:val="24"/>
          <w:u w:val="single"/>
          <w:lang w:val="en-US" w:eastAsia="zh-CN"/>
        </w:rPr>
        <w:t xml:space="preserve">         </w:t>
      </w:r>
      <w:r>
        <w:rPr>
          <w:rStyle w:val="961"/>
          <w:rFonts w:hint="eastAsia" w:ascii="宋体" w:hAnsi="宋体" w:eastAsia="宋体" w:cs="宋体"/>
          <w:color w:val="auto"/>
          <w:sz w:val="24"/>
          <w:szCs w:val="24"/>
        </w:rPr>
        <w:t xml:space="preserve">）</w:t>
      </w:r>
      <w:r>
        <w:rPr>
          <w:rStyle w:val="961"/>
          <w:rFonts w:hint="eastAsia" w:ascii="宋体" w:hAnsi="宋体" w:eastAsia="宋体" w:cs="宋体"/>
          <w:color w:val="auto"/>
          <w:sz w:val="24"/>
          <w:szCs w:val="24"/>
          <w:lang w:eastAsia="zh-CN"/>
        </w:rPr>
        <w:t xml:space="preserve">担任</w:t>
      </w:r>
      <w:r>
        <w:rPr>
          <w:rStyle w:val="961"/>
          <w:rFonts w:hint="eastAsia" w:ascii="宋体" w:hAnsi="宋体" w:eastAsia="宋体" w:cs="宋体"/>
          <w:color w:val="auto"/>
          <w:sz w:val="24"/>
          <w:szCs w:val="24"/>
          <w:u w:val="single"/>
        </w:rPr>
        <w:t xml:space="preserve"> </w:t>
      </w:r>
      <w:r>
        <w:rPr>
          <w:rStyle w:val="961"/>
          <w:rFonts w:hint="eastAsia" w:ascii="宋体" w:hAnsi="宋体" w:eastAsia="宋体" w:cs="宋体"/>
          <w:color w:val="auto"/>
          <w:sz w:val="24"/>
          <w:szCs w:val="24"/>
          <w:u w:val="single"/>
          <w:lang w:val="en-US" w:eastAsia="zh-CN"/>
        </w:rPr>
        <w:t xml:space="preserve">  </w:t>
      </w:r>
      <w:r>
        <w:rPr>
          <w:rStyle w:val="961"/>
          <w:rFonts w:hint="eastAsia" w:ascii="宋体" w:hAnsi="宋体" w:eastAsia="宋体" w:cs="宋体"/>
          <w:color w:val="auto"/>
          <w:sz w:val="24"/>
          <w:szCs w:val="24"/>
          <w:u w:val="single"/>
        </w:rPr>
        <w:t xml:space="preserve">     </w:t>
      </w:r>
      <w:r>
        <w:rPr>
          <w:rStyle w:val="961"/>
          <w:rFonts w:hint="eastAsia" w:ascii="宋体" w:hAnsi="宋体" w:eastAsia="宋体" w:cs="宋体"/>
          <w:color w:val="auto"/>
          <w:sz w:val="24"/>
          <w:szCs w:val="24"/>
          <w:u w:val="single"/>
          <w:lang w:val="en-US" w:eastAsia="zh-CN"/>
        </w:rPr>
        <w:t xml:space="preserve">  </w:t>
      </w:r>
      <w:r>
        <w:rPr>
          <w:rStyle w:val="961"/>
          <w:rFonts w:hint="eastAsia" w:ascii="宋体" w:hAnsi="宋体" w:eastAsia="宋体" w:cs="宋体"/>
          <w:color w:val="auto"/>
          <w:sz w:val="24"/>
          <w:szCs w:val="24"/>
          <w:u w:val="single"/>
        </w:rPr>
        <w:t xml:space="preserve">  </w:t>
      </w:r>
      <w:r>
        <w:rPr>
          <w:rStyle w:val="961"/>
          <w:rFonts w:hint="eastAsia" w:ascii="宋体" w:hAnsi="宋体" w:eastAsia="宋体" w:cs="宋体"/>
          <w:color w:val="auto"/>
          <w:sz w:val="24"/>
          <w:szCs w:val="24"/>
        </w:rPr>
        <w:t xml:space="preserve">(</w:t>
      </w:r>
      <w:r>
        <w:rPr>
          <w:rStyle w:val="961"/>
          <w:rFonts w:hint="eastAsia" w:ascii="宋体" w:hAnsi="宋体" w:eastAsia="宋体" w:cs="宋体"/>
          <w:color w:val="auto"/>
          <w:sz w:val="24"/>
          <w:szCs w:val="24"/>
          <w:lang w:eastAsia="zh-CN"/>
        </w:rPr>
        <w:t xml:space="preserve">供应商名称</w:t>
      </w:r>
      <w:r>
        <w:rPr>
          <w:rStyle w:val="961"/>
          <w:rFonts w:hint="eastAsia" w:ascii="宋体" w:hAnsi="宋体" w:eastAsia="宋体" w:cs="宋体"/>
          <w:color w:val="auto"/>
          <w:sz w:val="24"/>
          <w:szCs w:val="24"/>
        </w:rPr>
        <w:t xml:space="preserve">)</w:t>
      </w:r>
      <w:r>
        <w:rPr>
          <w:rStyle w:val="961"/>
          <w:rFonts w:hint="eastAsia" w:ascii="宋体" w:hAnsi="宋体" w:eastAsia="宋体" w:cs="宋体"/>
          <w:color w:val="auto"/>
          <w:sz w:val="24"/>
          <w:szCs w:val="24"/>
          <w:u w:val="single"/>
        </w:rPr>
        <w:t xml:space="preserve">      （</w:t>
      </w:r>
      <w:r>
        <w:rPr>
          <w:rStyle w:val="961"/>
          <w:rFonts w:hint="eastAsia" w:ascii="宋体" w:hAnsi="宋体" w:eastAsia="宋体" w:cs="宋体"/>
          <w:color w:val="auto"/>
          <w:sz w:val="24"/>
          <w:szCs w:val="24"/>
          <w:u w:val="single"/>
          <w:lang w:eastAsia="zh-CN"/>
        </w:rPr>
        <w:t xml:space="preserve">职位</w:t>
      </w:r>
      <w:r>
        <w:rPr>
          <w:rStyle w:val="961"/>
          <w:rFonts w:hint="eastAsia" w:ascii="宋体" w:hAnsi="宋体" w:eastAsia="宋体" w:cs="宋体"/>
          <w:color w:val="auto"/>
          <w:sz w:val="24"/>
          <w:szCs w:val="24"/>
          <w:u w:val="single"/>
        </w:rPr>
        <w:t xml:space="preserve"> </w:t>
      </w:r>
      <w:r>
        <w:rPr>
          <w:rStyle w:val="961"/>
          <w:rFonts w:hint="eastAsia" w:ascii="宋体" w:hAnsi="宋体" w:eastAsia="宋体" w:cs="宋体"/>
          <w:color w:val="auto"/>
          <w:sz w:val="24"/>
          <w:szCs w:val="24"/>
          <w:u w:val="single"/>
          <w:lang w:eastAsia="zh-CN"/>
        </w:rPr>
        <w:t xml:space="preserve">）</w:t>
      </w:r>
      <w:r>
        <w:rPr>
          <w:rStyle w:val="961"/>
          <w:rFonts w:hint="eastAsia" w:ascii="宋体" w:hAnsi="宋体" w:eastAsia="宋体" w:cs="宋体"/>
          <w:color w:val="auto"/>
          <w:sz w:val="24"/>
          <w:szCs w:val="24"/>
          <w:u w:val="none"/>
          <w:lang w:eastAsia="zh-CN"/>
        </w:rPr>
        <w:t xml:space="preserve">，是</w:t>
      </w:r>
      <w:r>
        <w:rPr>
          <w:rStyle w:val="961"/>
          <w:rFonts w:hint="eastAsia" w:ascii="宋体" w:hAnsi="宋体" w:eastAsia="宋体" w:cs="宋体"/>
          <w:color w:val="auto"/>
          <w:sz w:val="24"/>
          <w:szCs w:val="24"/>
          <w:lang w:eastAsia="zh-CN"/>
        </w:rPr>
        <w:t xml:space="preserve">我单位的法定代表人</w:t>
      </w:r>
      <w:r>
        <w:rPr>
          <w:rStyle w:val="961"/>
          <w:rFonts w:hint="eastAsia" w:ascii="宋体" w:hAnsi="宋体" w:eastAsia="宋体" w:cs="宋体"/>
          <w:color w:val="auto"/>
          <w:sz w:val="24"/>
          <w:szCs w:val="24"/>
        </w:rPr>
        <w:t xml:space="preserve">。 </w:t>
      </w:r>
      <w:r/>
    </w:p>
    <w:p>
      <w:pPr>
        <w:pStyle w:val="1317"/>
        <w:ind w:firstLine="500"/>
        <w:spacing w:before="240" w:after="240"/>
        <w:rPr>
          <w:rStyle w:val="961"/>
          <w:rFonts w:hint="eastAsia" w:ascii="宋体" w:hAnsi="宋体" w:eastAsia="宋体" w:cs="宋体"/>
          <w:color w:val="auto"/>
          <w:sz w:val="24"/>
          <w:szCs w:val="24"/>
        </w:rPr>
      </w:pPr>
      <w:r>
        <w:rPr>
          <w:rStyle w:val="961"/>
          <w:rFonts w:hint="eastAsia" w:ascii="宋体" w:hAnsi="宋体" w:eastAsia="宋体" w:cs="宋体"/>
          <w:color w:val="auto"/>
          <w:sz w:val="24"/>
          <w:szCs w:val="24"/>
        </w:rPr>
        <w:t xml:space="preserve">特此</w:t>
      </w:r>
      <w:r>
        <w:rPr>
          <w:rStyle w:val="961"/>
          <w:rFonts w:hint="eastAsia" w:ascii="宋体" w:hAnsi="宋体" w:eastAsia="宋体" w:cs="宋体"/>
          <w:color w:val="auto"/>
          <w:sz w:val="24"/>
          <w:szCs w:val="24"/>
          <w:lang w:eastAsia="zh-CN"/>
        </w:rPr>
        <w:t xml:space="preserve">证</w:t>
      </w:r>
      <w:r>
        <w:rPr>
          <w:rStyle w:val="961"/>
          <w:rFonts w:hint="eastAsia" w:ascii="宋体" w:hAnsi="宋体" w:eastAsia="宋体" w:cs="宋体"/>
          <w:color w:val="auto"/>
          <w:sz w:val="24"/>
          <w:szCs w:val="24"/>
        </w:rPr>
        <w:t xml:space="preserve">明。  </w:t>
      </w:r>
      <w:r/>
    </w:p>
    <w:p>
      <w:pPr>
        <w:pStyle w:val="1317"/>
        <w:ind w:firstLine="500"/>
        <w:spacing w:before="240" w:after="240"/>
        <w:rPr>
          <w:rStyle w:val="961"/>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317"/>
        <w:ind w:firstLine="240"/>
        <w:spacing w:before="240" w:after="240"/>
        <w:rPr>
          <w:rStyle w:val="961"/>
          <w:rFonts w:hint="eastAsia" w:ascii="宋体" w:hAnsi="宋体" w:eastAsia="宋体" w:cs="宋体"/>
          <w:color w:val="auto"/>
          <w:sz w:val="24"/>
          <w:szCs w:val="24"/>
        </w:rPr>
      </w:pPr>
      <w:r>
        <w:rPr>
          <w:rStyle w:val="961"/>
          <w:rFonts w:hint="eastAsia" w:ascii="宋体" w:hAnsi="宋体" w:eastAsia="宋体" w:cs="宋体"/>
          <w:color w:val="auto"/>
          <w:sz w:val="24"/>
          <w:szCs w:val="24"/>
        </w:rPr>
        <w:t xml:space="preserve"> </w:t>
      </w:r>
      <w:r>
        <w:rPr>
          <w:rStyle w:val="961"/>
          <w:rFonts w:hint="eastAsia" w:ascii="宋体" w:hAnsi="宋体" w:eastAsia="宋体" w:cs="宋体"/>
          <w:color w:val="auto"/>
          <w:sz w:val="24"/>
          <w:szCs w:val="24"/>
          <w:lang w:val="en-US" w:eastAsia="zh-CN"/>
        </w:rPr>
        <w:t xml:space="preserve">                       </w:t>
      </w:r>
      <w:r/>
    </w:p>
    <w:p>
      <w:pPr>
        <w:pStyle w:val="1317"/>
        <w:ind w:firstLine="3570"/>
        <w:spacing w:before="240" w:after="240"/>
        <w:rPr>
          <w:rStyle w:val="961"/>
          <w:rFonts w:hint="eastAsia" w:ascii="宋体" w:hAnsi="宋体" w:eastAsia="宋体" w:cs="宋体"/>
          <w:color w:val="auto"/>
          <w:sz w:val="24"/>
          <w:szCs w:val="24"/>
        </w:rPr>
      </w:pPr>
      <w:r>
        <w:rPr>
          <w:rStyle w:val="961"/>
          <w:rFonts w:hint="eastAsia" w:ascii="宋体" w:hAnsi="宋体" w:eastAsia="宋体" w:cs="宋体"/>
          <w:color w:val="auto"/>
          <w:sz w:val="24"/>
          <w:szCs w:val="24"/>
          <w:lang w:eastAsia="zh-CN"/>
        </w:rPr>
        <w:t xml:space="preserve">法定代表人</w:t>
      </w:r>
      <w:r>
        <w:rPr>
          <w:rStyle w:val="961"/>
          <w:rFonts w:hint="eastAsia" w:ascii="宋体" w:hAnsi="宋体" w:eastAsia="宋体" w:cs="宋体"/>
          <w:color w:val="auto"/>
          <w:sz w:val="24"/>
          <w:szCs w:val="24"/>
        </w:rPr>
        <w:t xml:space="preserve">联系电话：（手机）   </w:t>
      </w:r>
      <w:r/>
    </w:p>
    <w:p>
      <w:pPr>
        <w:pStyle w:val="1317"/>
        <w:ind w:firstLine="3570"/>
        <w:spacing w:before="240" w:after="240"/>
        <w:rPr>
          <w:rStyle w:val="961"/>
          <w:rFonts w:hint="eastAsia" w:ascii="宋体" w:hAnsi="宋体" w:eastAsia="宋体" w:cs="宋体"/>
          <w:color w:val="auto"/>
          <w:sz w:val="24"/>
          <w:szCs w:val="24"/>
        </w:rPr>
      </w:pPr>
      <w:r>
        <w:rPr>
          <w:rStyle w:val="961"/>
          <w:rFonts w:hint="eastAsia" w:ascii="宋体" w:hAnsi="宋体" w:eastAsia="宋体" w:cs="宋体"/>
          <w:color w:val="auto"/>
          <w:sz w:val="24"/>
          <w:szCs w:val="24"/>
        </w:rPr>
        <w:t xml:space="preserve">单位名称：   （加盖公章）</w:t>
      </w:r>
      <w:r/>
    </w:p>
    <w:p>
      <w:pPr>
        <w:pStyle w:val="1317"/>
        <w:ind w:firstLine="3570"/>
        <w:spacing w:before="240" w:after="240"/>
        <w:rPr>
          <w:rStyle w:val="961"/>
          <w:rFonts w:hint="eastAsia" w:ascii="宋体" w:hAnsi="宋体" w:eastAsia="宋体" w:cs="宋体"/>
          <w:color w:val="auto"/>
          <w:sz w:val="24"/>
          <w:szCs w:val="24"/>
        </w:rPr>
      </w:pPr>
      <w:r>
        <w:rPr>
          <w:rStyle w:val="961"/>
          <w:rFonts w:hint="eastAsia" w:ascii="宋体" w:hAnsi="宋体" w:eastAsia="宋体" w:cs="宋体"/>
          <w:color w:val="auto"/>
          <w:sz w:val="24"/>
          <w:szCs w:val="24"/>
        </w:rPr>
        <w:t xml:space="preserve">单位地址：    </w:t>
      </w:r>
      <w:r/>
    </w:p>
    <w:p>
      <w:pPr>
        <w:pStyle w:val="1317"/>
        <w:ind w:firstLine="3600"/>
        <w:spacing w:before="240" w:after="240"/>
        <w:rPr>
          <w:rStyle w:val="961"/>
          <w:rFonts w:hint="eastAsia" w:ascii="宋体" w:hAnsi="宋体" w:eastAsia="宋体" w:cs="宋体"/>
          <w:color w:val="auto"/>
          <w:sz w:val="24"/>
          <w:szCs w:val="24"/>
        </w:rPr>
      </w:pPr>
      <w:r>
        <w:rPr>
          <w:rStyle w:val="961"/>
          <w:rFonts w:hint="eastAsia" w:ascii="宋体" w:hAnsi="宋体" w:eastAsia="宋体" w:cs="宋体"/>
          <w:color w:val="auto"/>
          <w:sz w:val="24"/>
          <w:szCs w:val="24"/>
        </w:rPr>
        <w:t xml:space="preserve">日期：   年   月   日</w:t>
      </w:r>
      <w:r/>
    </w:p>
    <w:p>
      <w:pPr>
        <w:pStyle w:val="1317"/>
        <w:ind w:firstLine="3600"/>
        <w:spacing w:before="240" w:after="240"/>
        <w:rPr>
          <w:rStyle w:val="961"/>
          <w:rFonts w:hint="eastAsia" w:eastAsia="宋体"/>
          <w:color w:val="auto"/>
        </w:rPr>
      </w:pPr>
      <w:r>
        <w:rPr>
          <w:rFonts w:hint="eastAsia" w:eastAsia="宋体"/>
          <w:color w:val="auto"/>
        </w:rPr>
      </w:r>
      <w:r/>
    </w:p>
    <w:p>
      <w:pPr>
        <w:pStyle w:val="1317"/>
        <w:ind w:firstLine="3600"/>
        <w:spacing w:before="240" w:after="240"/>
        <w:rPr>
          <w:rStyle w:val="961"/>
          <w:rFonts w:hint="eastAsia" w:eastAsia="宋体"/>
          <w:color w:val="auto"/>
        </w:rPr>
      </w:pPr>
      <w:r>
        <w:rPr>
          <w:rFonts w:hint="eastAsia" w:eastAsia="宋体"/>
          <w:color w:val="auto"/>
        </w:rPr>
      </w:r>
      <w:r/>
    </w:p>
    <w:p>
      <w:pPr>
        <w:pStyle w:val="1317"/>
        <w:ind w:firstLine="4819"/>
        <w:spacing w:before="240" w:after="240"/>
        <w:rPr>
          <w:rStyle w:val="736"/>
          <w:rFonts w:ascii="宋体" w:hAnsi="宋体" w:eastAsia="宋体" w:cs="宋体"/>
          <w:b/>
          <w:bCs/>
          <w:color w:val="auto"/>
          <w:sz w:val="32"/>
          <w:szCs w:val="32"/>
        </w:rPr>
      </w:pPr>
      <w:r>
        <w:rPr>
          <w:rFonts w:ascii="宋体" w:hAnsi="宋体" w:eastAsia="宋体" w:cs="宋体"/>
          <w:b/>
          <w:bCs/>
          <w:color w:val="auto"/>
          <w:sz w:val="32"/>
          <w:szCs w:val="32"/>
        </w:rPr>
      </w:r>
      <w:r/>
    </w:p>
    <w:p>
      <w:pPr>
        <w:pStyle w:val="1317"/>
        <w:ind w:firstLine="4819"/>
        <w:spacing w:before="240" w:after="240"/>
        <w:rPr>
          <w:rStyle w:val="736"/>
          <w:rFonts w:ascii="宋体" w:hAnsi="宋体" w:eastAsia="宋体" w:cs="宋体"/>
          <w:b/>
          <w:bCs/>
          <w:color w:val="auto"/>
          <w:sz w:val="32"/>
          <w:szCs w:val="32"/>
        </w:rPr>
      </w:pPr>
      <w:r>
        <w:rPr>
          <w:rFonts w:ascii="宋体" w:hAnsi="宋体" w:eastAsia="宋体" w:cs="宋体"/>
          <w:b/>
          <w:bCs/>
          <w:color w:val="auto"/>
          <w:sz w:val="32"/>
          <w:szCs w:val="32"/>
        </w:rPr>
      </w:r>
      <w:r/>
    </w:p>
    <w:p>
      <w:pPr>
        <w:pStyle w:val="1317"/>
        <w:ind w:firstLine="4819"/>
        <w:spacing w:before="240" w:after="240"/>
        <w:rPr>
          <w:rStyle w:val="736"/>
          <w:rFonts w:ascii="宋体" w:hAnsi="宋体" w:eastAsia="宋体" w:cs="宋体"/>
          <w:b/>
          <w:bCs/>
          <w:color w:val="auto"/>
          <w:sz w:val="32"/>
          <w:szCs w:val="32"/>
        </w:rPr>
      </w:pPr>
      <w:r>
        <w:rPr>
          <w:rFonts w:ascii="宋体" w:hAnsi="宋体" w:eastAsia="宋体" w:cs="宋体"/>
          <w:b/>
          <w:bCs/>
          <w:color w:val="auto"/>
          <w:sz w:val="32"/>
          <w:szCs w:val="32"/>
        </w:rPr>
      </w:r>
      <w:r/>
    </w:p>
    <w:p>
      <w:pPr>
        <w:pStyle w:val="1317"/>
        <w:jc w:val="center"/>
        <w:spacing w:before="240" w:after="240"/>
        <w:rPr>
          <w:rStyle w:val="736"/>
          <w:rFonts w:ascii="宋体" w:hAnsi="宋体" w:eastAsia="宋体" w:cs="宋体"/>
          <w:b/>
          <w:bCs/>
          <w:color w:val="auto"/>
          <w:sz w:val="32"/>
          <w:szCs w:val="32"/>
        </w:rPr>
      </w:pPr>
      <w:r>
        <w:rPr>
          <w:rStyle w:val="736"/>
          <w:rFonts w:ascii="宋体" w:hAnsi="宋体" w:eastAsia="宋体" w:cs="宋体"/>
          <w:b/>
          <w:bCs/>
          <w:color w:val="auto"/>
          <w:sz w:val="32"/>
          <w:szCs w:val="32"/>
        </w:rPr>
        <w:t xml:space="preserve">具备履行合同所必需的设备和专业技术能力的书面声明</w:t>
      </w:r>
      <w:r/>
    </w:p>
    <w:p>
      <w:pPr>
        <w:pStyle w:val="1371"/>
        <w:jc w:val="left"/>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 </w:t>
      </w:r>
      <w:r/>
    </w:p>
    <w:p>
      <w:pPr>
        <w:pStyle w:val="1371"/>
        <w:jc w:val="left"/>
        <w:spacing w:before="320" w:after="320"/>
        <w:rPr>
          <w:rStyle w:val="736"/>
          <w:rFonts w:ascii="宋体" w:hAnsi="宋体" w:eastAsia="宋体" w:cs="宋体"/>
          <w:color w:val="auto"/>
        </w:rPr>
      </w:pPr>
      <w:r>
        <w:rPr>
          <w:rStyle w:val="736"/>
          <w:rFonts w:ascii="宋体" w:hAnsi="宋体" w:eastAsia="宋体" w:cs="宋体"/>
          <w:color w:val="auto"/>
        </w:rPr>
        <w:t xml:space="preserve">我单位郑重声明： </w:t>
      </w:r>
      <w:r/>
    </w:p>
    <w:p>
      <w:pPr>
        <w:pStyle w:val="1371"/>
        <w:ind w:firstLine="480"/>
        <w:jc w:val="left"/>
        <w:spacing w:before="320" w:after="320"/>
        <w:rPr>
          <w:rStyle w:val="736"/>
          <w:rFonts w:ascii="宋体" w:hAnsi="宋体" w:eastAsia="宋体" w:cs="宋体"/>
          <w:color w:val="auto"/>
          <w:sz w:val="24"/>
          <w:szCs w:val="24"/>
        </w:rPr>
      </w:pPr>
      <w:r>
        <w:rPr>
          <w:rStyle w:val="736"/>
          <w:rFonts w:ascii="宋体" w:hAnsi="宋体" w:eastAsia="宋体" w:cs="宋体"/>
          <w:color w:val="auto"/>
        </w:rPr>
        <w:t xml:space="preserve">我单位具备履行本项采购合同所必需的设备和专业技术能力。 </w:t>
      </w:r>
      <w:r/>
    </w:p>
    <w:p>
      <w:pPr>
        <w:pStyle w:val="1371"/>
        <w:spacing w:before="360" w:after="360"/>
        <w:rPr>
          <w:rStyle w:val="736"/>
          <w:rFonts w:ascii="宋体" w:hAnsi="宋体" w:eastAsia="宋体" w:cs="宋体"/>
          <w:color w:val="auto"/>
          <w:sz w:val="36"/>
          <w:szCs w:val="36"/>
        </w:rPr>
      </w:pPr>
      <w:r>
        <w:rPr>
          <w:rStyle w:val="736"/>
          <w:rFonts w:ascii="宋体" w:hAnsi="宋体" w:eastAsia="宋体" w:cs="宋体"/>
          <w:color w:val="auto"/>
          <w:sz w:val="36"/>
          <w:szCs w:val="36"/>
        </w:rPr>
        <w:t xml:space="preserve"> </w:t>
      </w:r>
      <w:r/>
    </w:p>
    <w:p>
      <w:pPr>
        <w:pStyle w:val="1371"/>
        <w:jc w:val="center"/>
        <w:spacing w:before="360" w:after="360"/>
        <w:rPr>
          <w:rStyle w:val="736"/>
          <w:rFonts w:ascii="宋体" w:hAnsi="宋体" w:eastAsia="宋体" w:cs="宋体"/>
          <w:color w:val="auto"/>
          <w:sz w:val="36"/>
          <w:szCs w:val="36"/>
        </w:rPr>
      </w:pPr>
      <w:r>
        <w:rPr>
          <w:rStyle w:val="736"/>
          <w:rFonts w:ascii="宋体" w:hAnsi="宋体" w:eastAsia="宋体" w:cs="宋体"/>
          <w:color w:val="auto"/>
          <w:sz w:val="36"/>
          <w:szCs w:val="36"/>
        </w:rPr>
        <w:t xml:space="preserve"> </w:t>
      </w:r>
      <w:r>
        <w:rPr>
          <w:rFonts w:hint="eastAsia" w:hAnsi="宋体" w:cs="宋体"/>
          <w:color w:val="auto"/>
          <w:sz w:val="24"/>
        </w:rPr>
        <w:t xml:space="preserve">    供应商名称（加盖公章）：</w:t>
      </w:r>
      <w:r/>
    </w:p>
    <w:p>
      <w:pPr>
        <w:pStyle w:val="1365"/>
        <w:jc w:val="left"/>
        <w:rPr>
          <w:rStyle w:val="736"/>
          <w:rFonts w:ascii="宋体" w:hAnsi="宋体" w:eastAsia="宋体" w:cs="宋体"/>
          <w:color w:val="auto"/>
          <w:sz w:val="36"/>
          <w:szCs w:val="36"/>
        </w:rPr>
        <w:outlineLvl w:val="9"/>
      </w:pPr>
      <w:r>
        <w:rPr>
          <w:rStyle w:val="736"/>
          <w:rFonts w:ascii="宋体" w:hAnsi="宋体" w:eastAsia="宋体" w:cs="宋体"/>
          <w:color w:val="auto"/>
          <w:sz w:val="36"/>
          <w:szCs w:val="36"/>
        </w:rPr>
        <w:t xml:space="preserve"> </w:t>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365"/>
        <w:jc w:val="left"/>
        <w:rPr>
          <w:rStyle w:val="736"/>
          <w:rFonts w:ascii="宋体" w:hAnsi="宋体" w:eastAsia="宋体" w:cs="宋体"/>
          <w:color w:val="auto"/>
          <w:sz w:val="36"/>
          <w:szCs w:val="36"/>
        </w:rPr>
        <w:outlineLvl w:val="9"/>
      </w:pPr>
      <w:r>
        <w:rPr>
          <w:rFonts w:ascii="宋体" w:hAnsi="宋体" w:eastAsia="宋体" w:cs="宋体"/>
          <w:color w:val="auto"/>
          <w:sz w:val="36"/>
          <w:szCs w:val="36"/>
        </w:rPr>
      </w:r>
      <w:r/>
    </w:p>
    <w:p>
      <w:pPr>
        <w:pStyle w:val="1260"/>
        <w:spacing w:line="440" w:lineRule="exact"/>
        <w:rPr>
          <w:rStyle w:val="736"/>
          <w:rFonts w:ascii="Times New Roman" w:hAnsi="Times New Roman" w:eastAsia="Times New Roman" w:cs="Times New Roman"/>
          <w:color w:val="auto"/>
          <w:spacing w:val="7"/>
        </w:rPr>
        <w:outlineLvl w:val="9"/>
      </w:pPr>
      <w:r>
        <w:rPr>
          <w:rStyle w:val="736"/>
          <w:rFonts w:ascii="宋体" w:hAnsi="宋体" w:eastAsia="宋体" w:cs="宋体"/>
          <w:color w:val="auto"/>
        </w:rPr>
        <w:t xml:space="preserve">﻿ </w:t>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jc w:val="center"/>
        <w:spacing w:line="5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480"/>
        <w:jc w:val="center"/>
        <w:spacing w:line="560" w:lineRule="exact"/>
        <w:rPr>
          <w:rFonts w:ascii="宋体" w:hAnsi="宋体" w:eastAsia="宋体" w:cs="宋体"/>
          <w:b/>
          <w:color w:val="auto"/>
          <w:sz w:val="32"/>
          <w:szCs w:val="32"/>
        </w:rPr>
      </w:pPr>
      <w:r>
        <w:rPr>
          <w:rFonts w:hint="eastAsia" w:ascii="宋体" w:hAnsi="宋体" w:eastAsia="宋体" w:cs="宋体"/>
          <w:b/>
          <w:color w:val="auto"/>
          <w:sz w:val="32"/>
          <w:szCs w:val="32"/>
        </w:rPr>
        <w:t xml:space="preserve">参加政府采购活动前3年内在经营活动中没有重大违法记录的书面声明</w:t>
      </w:r>
      <w:r/>
    </w:p>
    <w:p>
      <w:pPr>
        <w:spacing w:line="360" w:lineRule="auto"/>
        <w:rPr>
          <w:rFonts w:eastAsia="宋体" w:cs="Times New Roman"/>
          <w:color w:val="auto"/>
        </w:rPr>
      </w:pPr>
      <w:r>
        <w:rPr>
          <w:rFonts w:eastAsia="宋体" w:cs="Times New Roman"/>
          <w:color w:val="auto"/>
        </w:rPr>
      </w:r>
      <w:r/>
    </w:p>
    <w:p>
      <w:pPr>
        <w:jc w:val="center"/>
        <w:spacing w:line="360" w:lineRule="auto"/>
        <w:rPr>
          <w:rFonts w:eastAsia="宋体" w:cs="Times New Roman"/>
          <w:b/>
          <w:color w:val="auto"/>
          <w:sz w:val="48"/>
          <w:szCs w:val="48"/>
        </w:rPr>
      </w:pPr>
      <w:r>
        <w:rPr>
          <w:rFonts w:hint="eastAsia" w:eastAsia="宋体" w:cs="Times New Roman"/>
          <w:b/>
          <w:color w:val="auto"/>
          <w:sz w:val="48"/>
          <w:szCs w:val="48"/>
        </w:rPr>
        <w:t xml:space="preserve">声明</w:t>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440" w:lineRule="exact"/>
        <w:rPr>
          <w:rFonts w:ascii="宋体" w:hAnsi="宋体" w:eastAsia="宋体" w:cs="宋体"/>
          <w:color w:val="auto"/>
          <w:sz w:val="24"/>
        </w:rPr>
      </w:pPr>
      <w:r>
        <w:rPr>
          <w:rFonts w:hint="eastAsia" w:ascii="宋体" w:hAnsi="宋体" w:eastAsia="宋体" w:cs="宋体"/>
          <w:color w:val="auto"/>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eastAsia="宋体" w:cs="Times New Roman"/>
          <w:color w:val="auto"/>
          <w:sz w:val="24"/>
        </w:rPr>
      </w:r>
      <w:r/>
    </w:p>
    <w:p>
      <w:pPr>
        <w:ind w:firstLine="480"/>
        <w:spacing w:line="360" w:lineRule="auto"/>
        <w:rPr>
          <w:rFonts w:eastAsia="宋体" w:cs="Times New Roman"/>
          <w:color w:val="auto"/>
          <w:sz w:val="24"/>
        </w:rPr>
      </w:pPr>
      <w:r>
        <w:rPr>
          <w:rFonts w:hint="eastAsia" w:eastAsia="宋体" w:cs="Times New Roman"/>
          <w:color w:val="auto"/>
          <w:sz w:val="24"/>
        </w:rPr>
        <w:t xml:space="preserve"> </w:t>
      </w:r>
      <w:r/>
    </w:p>
    <w:p>
      <w:pPr>
        <w:ind w:firstLine="480"/>
        <w:spacing w:line="360" w:lineRule="auto"/>
        <w:rPr>
          <w:rFonts w:eastAsia="宋体" w:cs="Times New Roman"/>
          <w:color w:val="auto"/>
          <w:sz w:val="24"/>
        </w:rPr>
      </w:pPr>
      <w:r>
        <w:rPr>
          <w:rFonts w:hint="eastAsia" w:eastAsia="宋体" w:cs="Times New Roman"/>
          <w:color w:val="auto"/>
          <w:sz w:val="24"/>
        </w:rPr>
        <w:t xml:space="preserve">                                供应商名称（加盖公章）：</w:t>
      </w:r>
      <w:r/>
    </w:p>
    <w:p>
      <w:pPr>
        <w:pStyle w:val="1260"/>
        <w:spacing w:before="240" w:after="240"/>
        <w:rPr>
          <w:rStyle w:val="736"/>
          <w:rFonts w:ascii="宋体" w:hAnsi="宋体" w:eastAsia="宋体" w:cs="宋体"/>
          <w:color w:val="auto"/>
          <w:sz w:val="24"/>
          <w:szCs w:val="24"/>
        </w:rPr>
      </w:pPr>
      <w:r>
        <w:rPr>
          <w:rStyle w:val="736"/>
          <w:rFonts w:ascii="宋体" w:hAnsi="宋体" w:eastAsia="宋体" w:cs="宋体"/>
          <w:color w:val="auto"/>
        </w:rPr>
        <w:t xml:space="preserve"> </w:t>
      </w:r>
      <w:r/>
    </w:p>
    <w:p>
      <w:pPr>
        <w:ind w:firstLine="420"/>
        <w:jc w:val="center"/>
        <w:spacing w:line="360" w:lineRule="auto"/>
        <w:rPr>
          <w:rFonts w:ascii="宋体" w:hAnsi="宋体" w:eastAsia="宋体" w:cs="Times New Roman"/>
          <w:b/>
          <w:color w:val="auto"/>
          <w:sz w:val="32"/>
          <w:szCs w:val="32"/>
        </w:rPr>
      </w:pPr>
      <w:r>
        <w:rPr>
          <w:rStyle w:val="736"/>
          <w:rFonts w:ascii="Times New Roman" w:hAnsi="Times New Roman" w:eastAsia="Times New Roman" w:cs="Times New Roman"/>
          <w:color w:val="auto"/>
        </w:rPr>
        <w:br w:type="page" w:clear="all"/>
      </w:r>
      <w:r>
        <w:rPr>
          <w:rStyle w:val="736"/>
          <w:rFonts w:ascii="宋体" w:hAnsi="宋体" w:eastAsia="宋体" w:cs="宋体"/>
          <w:b/>
          <w:color w:val="auto"/>
          <w:sz w:val="28"/>
        </w:rPr>
        <w:t xml:space="preserve">  </w:t>
      </w:r>
      <w:r>
        <w:rPr>
          <w:rFonts w:hint="eastAsia" w:eastAsia="宋体" w:cs="Times New Roman"/>
          <w:b/>
          <w:color w:val="auto"/>
          <w:sz w:val="32"/>
          <w:szCs w:val="32"/>
        </w:rPr>
        <w:t xml:space="preserve">关于资格证明文件</w:t>
      </w:r>
      <w:r>
        <w:rPr>
          <w:rFonts w:hint="eastAsia" w:ascii="宋体" w:hAnsi="宋体" w:eastAsia="宋体" w:cs="Times New Roman"/>
          <w:b/>
          <w:color w:val="auto"/>
          <w:sz w:val="32"/>
          <w:szCs w:val="32"/>
        </w:rPr>
        <w:t xml:space="preserve">的书面承诺</w:t>
      </w:r>
      <w:r/>
    </w:p>
    <w:p>
      <w:pPr>
        <w:ind w:firstLine="643"/>
        <w:jc w:val="center"/>
        <w:spacing w:line="360" w:lineRule="auto"/>
        <w:rPr>
          <w:rFonts w:ascii="宋体" w:hAnsi="宋体" w:eastAsia="宋体" w:cs="Times New Roman"/>
          <w:b/>
          <w:color w:val="auto"/>
          <w:sz w:val="32"/>
          <w:szCs w:val="32"/>
        </w:rPr>
      </w:pPr>
      <w:r>
        <w:rPr>
          <w:rFonts w:ascii="宋体" w:hAnsi="宋体" w:eastAsia="宋体" w:cs="Times New Roman"/>
          <w:b/>
          <w:color w:val="auto"/>
          <w:sz w:val="32"/>
          <w:szCs w:val="32"/>
        </w:rPr>
      </w:r>
      <w:r/>
    </w:p>
    <w:p>
      <w:pPr>
        <w:pStyle w:val="739"/>
        <w:ind w:firstLine="480"/>
        <w:spacing w:line="440" w:lineRule="exact"/>
        <w:rPr>
          <w:rFonts w:ascii="宋体" w:hAnsi="宋体" w:eastAsia="宋体" w:cs="Times New Roman"/>
          <w:color w:val="auto"/>
          <w:sz w:val="24"/>
        </w:rPr>
      </w:pPr>
      <w:r>
        <w:rPr>
          <w:rFonts w:hint="eastAsia" w:ascii="宋体" w:hAnsi="宋体" w:eastAsia="宋体" w:cs="Times New Roman"/>
          <w:color w:val="auto"/>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eastAsia="宋体" w:cs="Times New Roman"/>
          <w:color w:val="auto"/>
          <w:sz w:val="24"/>
        </w:rPr>
      </w:pPr>
      <w:r>
        <w:rPr>
          <w:rFonts w:ascii="宋体" w:hAnsi="宋体" w:eastAsia="宋体" w:cs="Times New Roman"/>
          <w:color w:val="auto"/>
          <w:sz w:val="24"/>
        </w:rPr>
      </w:r>
      <w:r/>
    </w:p>
    <w:p>
      <w:pPr>
        <w:ind w:firstLine="643"/>
        <w:jc w:val="center"/>
        <w:spacing w:line="360" w:lineRule="auto"/>
        <w:rPr>
          <w:rFonts w:eastAsia="宋体" w:cs="Times New Roman"/>
          <w:b/>
          <w:color w:val="auto"/>
          <w:sz w:val="32"/>
          <w:szCs w:val="32"/>
        </w:rPr>
      </w:pPr>
      <w:r>
        <w:rPr>
          <w:rFonts w:eastAsia="宋体" w:cs="Times New Roman"/>
          <w:b/>
          <w:color w:val="auto"/>
          <w:sz w:val="32"/>
          <w:szCs w:val="32"/>
        </w:rPr>
      </w:r>
      <w:r/>
    </w:p>
    <w:p>
      <w:pPr>
        <w:ind w:firstLine="480"/>
        <w:jc w:val="center"/>
        <w:spacing w:line="360" w:lineRule="auto"/>
        <w:rPr>
          <w:rFonts w:ascii="宋体" w:hAnsi="宋体" w:eastAsia="宋体" w:cs="Times New Roman"/>
          <w:color w:val="auto"/>
          <w:sz w:val="24"/>
        </w:rPr>
      </w:pPr>
      <w:r>
        <w:rPr>
          <w:rFonts w:hint="eastAsia" w:ascii="宋体" w:hAnsi="宋体" w:eastAsia="宋体" w:cs="Times New Roman"/>
          <w:color w:val="auto"/>
          <w:sz w:val="24"/>
        </w:rPr>
        <w:t xml:space="preserve">     </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供应商名称（加盖公章）：</w:t>
      </w:r>
      <w:r/>
    </w:p>
    <w:p>
      <w:pPr>
        <w:pStyle w:val="1135"/>
        <w:jc w:val="left"/>
        <w:rPr>
          <w:rStyle w:val="736"/>
          <w:rFonts w:ascii="宋体" w:hAnsi="宋体" w:eastAsia="宋体" w:cs="宋体"/>
          <w:b/>
          <w:color w:val="auto"/>
          <w:sz w:val="28"/>
        </w:rPr>
        <w:outlineLvl w:val="9"/>
      </w:pPr>
      <w:r>
        <w:rPr>
          <w:rFonts w:ascii="宋体" w:hAnsi="宋体" w:eastAsia="宋体" w:cs="宋体"/>
          <w:b/>
          <w:color w:val="auto"/>
          <w:sz w:val="28"/>
        </w:rPr>
      </w:r>
      <w:r/>
    </w:p>
    <w:p>
      <w:pPr>
        <w:pStyle w:val="1135"/>
        <w:jc w:val="left"/>
        <w:rPr>
          <w:rStyle w:val="736"/>
          <w:rFonts w:ascii="宋体" w:hAnsi="宋体" w:eastAsia="宋体" w:cs="宋体"/>
          <w:b/>
          <w:color w:val="auto"/>
          <w:sz w:val="28"/>
        </w:rPr>
        <w:outlineLvl w:val="9"/>
      </w:pPr>
      <w:r>
        <w:rPr>
          <w:rFonts w:ascii="宋体" w:hAnsi="宋体" w:eastAsia="宋体" w:cs="宋体"/>
          <w:b/>
          <w:color w:val="auto"/>
          <w:sz w:val="28"/>
        </w:rPr>
      </w:r>
      <w:r/>
    </w:p>
    <w:p>
      <w:pPr>
        <w:pStyle w:val="1135"/>
        <w:jc w:val="left"/>
        <w:rPr>
          <w:rStyle w:val="736"/>
          <w:rFonts w:ascii="宋体" w:hAnsi="宋体" w:eastAsia="宋体" w:cs="宋体"/>
          <w:b/>
          <w:color w:val="auto"/>
          <w:sz w:val="28"/>
        </w:rPr>
        <w:outlineLvl w:val="9"/>
      </w:pPr>
      <w:r>
        <w:rPr>
          <w:rFonts w:ascii="宋体" w:hAnsi="宋体" w:eastAsia="宋体" w:cs="宋体"/>
          <w:b/>
          <w:color w:val="auto"/>
          <w:sz w:val="28"/>
        </w:rPr>
      </w:r>
      <w:r/>
    </w:p>
    <w:p>
      <w:pPr>
        <w:pStyle w:val="1135"/>
        <w:rPr>
          <w:rStyle w:val="961"/>
          <w:rFonts w:ascii="宋体" w:hAnsi="宋体" w:eastAsia="宋体" w:cs="宋体"/>
          <w:b/>
          <w:color w:val="auto"/>
          <w:sz w:val="32"/>
          <w:highlight w:val="none"/>
        </w:rPr>
        <w:outlineLvl w:val="0"/>
      </w:pPr>
      <w:r>
        <w:rPr>
          <w:rStyle w:val="961"/>
          <w:rFonts w:ascii="宋体" w:hAnsi="宋体" w:eastAsia="宋体" w:cs="宋体"/>
          <w:b/>
          <w:color w:val="auto"/>
          <w:sz w:val="28"/>
          <w:highlight w:val="none"/>
        </w:rPr>
        <w:br w:type="page" w:clear="all"/>
      </w:r>
      <w:bookmarkStart w:id="268" w:name="_Toc12095"/>
      <w:r/>
      <w:r/>
    </w:p>
    <w:p>
      <w:pPr>
        <w:pStyle w:val="1135"/>
        <w:rPr>
          <w:rStyle w:val="961"/>
          <w:color w:val="auto"/>
          <w:highlight w:val="none"/>
        </w:rPr>
        <w:outlineLvl w:val="0"/>
      </w:pPr>
      <w:r>
        <w:rPr>
          <w:rStyle w:val="961"/>
          <w:rFonts w:ascii="宋体" w:hAnsi="宋体" w:eastAsia="宋体" w:cs="宋体"/>
          <w:b/>
          <w:color w:val="auto"/>
          <w:sz w:val="32"/>
          <w:highlight w:val="none"/>
        </w:rPr>
        <w:t xml:space="preserve">五、第四章项目需求中实质性要求响应对照表</w:t>
      </w:r>
      <w:bookmarkEnd w:id="265"/>
      <w:r/>
      <w:bookmarkEnd w:id="266"/>
      <w:r/>
      <w:bookmarkEnd w:id="268"/>
      <w:r/>
      <w:r/>
    </w:p>
    <w:p>
      <w:pPr>
        <w:pStyle w:val="1287"/>
        <w:spacing w:line="440" w:lineRule="exact"/>
        <w:rPr>
          <w:rStyle w:val="961"/>
          <w:rFonts w:ascii="宋体" w:hAnsi="宋体" w:eastAsia="宋体" w:cs="宋体"/>
          <w:b/>
          <w:bCs/>
          <w:color w:val="auto"/>
          <w:highlight w:val="none"/>
        </w:rPr>
      </w:pPr>
      <w:r>
        <w:rPr>
          <w:rStyle w:val="961"/>
          <w:rFonts w:ascii="宋体" w:hAnsi="宋体" w:eastAsia="宋体" w:cs="宋体"/>
          <w:b/>
          <w:bCs/>
          <w:color w:val="auto"/>
          <w:highlight w:val="none"/>
        </w:rPr>
        <w:t xml:space="preserve">﻿  </w:t>
      </w:r>
      <w:r>
        <w:rPr>
          <w:rStyle w:val="961"/>
          <w:rFonts w:hint="eastAsia" w:ascii="宋体" w:hAnsi="宋体" w:eastAsia="宋体" w:cs="宋体"/>
          <w:b/>
          <w:bCs/>
          <w:color w:val="auto"/>
          <w:highlight w:val="none"/>
        </w:rPr>
        <w:t xml:space="preserve">1、商务条款的实质性格式</w:t>
      </w:r>
      <w:r>
        <w:rPr>
          <w:rStyle w:val="961"/>
          <w:rFonts w:ascii="宋体" w:hAnsi="宋体" w:eastAsia="宋体" w:cs="宋体"/>
          <w:b/>
          <w:bCs/>
          <w:color w:val="auto"/>
          <w:highlight w:val="none"/>
        </w:rPr>
        <w:t xml:space="preserve"> </w:t>
      </w:r>
      <w:r/>
    </w:p>
    <w:tbl>
      <w:tblPr>
        <w:tblStyle w:val="73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86"/>
        <w:gridCol w:w="6384"/>
        <w:gridCol w:w="191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86" w:type="dxa"/>
            <w:vAlign w:val="center"/>
            <w:textDirection w:val="lrTb"/>
            <w:noWrap w:val="false"/>
          </w:tcPr>
          <w:p>
            <w:pPr>
              <w:pStyle w:val="1287"/>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84" w:type="dxa"/>
            <w:vAlign w:val="center"/>
            <w:textDirection w:val="lrTb"/>
            <w:noWrap w:val="false"/>
          </w:tcPr>
          <w:p>
            <w:pPr>
              <w:pStyle w:val="1287"/>
              <w:jc w:val="center"/>
              <w:rPr>
                <w:rStyle w:val="961"/>
                <w:rFonts w:ascii="宋体" w:hAnsi="宋体" w:eastAsia="宋体" w:cs="宋体"/>
                <w:color w:val="auto"/>
                <w:highlight w:val="none"/>
              </w:rPr>
            </w:pPr>
            <w:r>
              <w:rPr>
                <w:rStyle w:val="961"/>
                <w:rFonts w:hint="eastAsia" w:ascii="宋体" w:hAnsi="宋体" w:eastAsia="宋体" w:cs="宋体"/>
                <w:color w:val="auto"/>
                <w:highlight w:val="none"/>
              </w:rPr>
              <w:t xml:space="preserve">商务条款</w:t>
            </w:r>
            <w:r>
              <w:rPr>
                <w:rStyle w:val="961"/>
                <w:rFonts w:ascii="宋体" w:hAnsi="宋体" w:eastAsia="宋体" w:cs="宋体"/>
                <w:color w:val="auto"/>
                <w:highlight w:val="none"/>
              </w:rPr>
              <w:t xml:space="preserve">的实质性要求</w:t>
            </w:r>
            <w:r/>
          </w:p>
          <w:p>
            <w:pPr>
              <w:pStyle w:val="1287"/>
              <w:jc w:val="center"/>
              <w:rPr>
                <w:rStyle w:val="961"/>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15" w:type="dxa"/>
            <w:vAlign w:val="center"/>
            <w:textDirection w:val="lrTb"/>
            <w:noWrap w:val="false"/>
          </w:tcPr>
          <w:p>
            <w:pPr>
              <w:pStyle w:val="1287"/>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是否响应</w:t>
            </w:r>
            <w:r/>
          </w:p>
          <w:p>
            <w:pPr>
              <w:pStyle w:val="1287"/>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（填是或者否）</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86" w:type="dxa"/>
            <w:vAlign w:val="center"/>
            <w:textDirection w:val="lrTb"/>
            <w:noWrap w:val="false"/>
          </w:tcPr>
          <w:p>
            <w:pPr>
              <w:pStyle w:val="1287"/>
              <w:jc w:val="center"/>
              <w:rPr>
                <w:rStyle w:val="961"/>
                <w:rFonts w:ascii="宋体" w:hAnsi="宋体" w:eastAsia="宋体" w:cs="宋体"/>
                <w:color w:val="auto"/>
                <w:highlight w:val="none"/>
              </w:rPr>
            </w:pPr>
            <w:r>
              <w:rPr>
                <w:rStyle w:val="961"/>
                <w:rFonts w:hint="eastAsia" w:ascii="宋体" w:hAnsi="宋体" w:eastAsia="宋体" w:cs="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84" w:type="dxa"/>
            <w:vAlign w:val="center"/>
            <w:textDirection w:val="lrTb"/>
            <w:noWrap w:val="false"/>
          </w:tcPr>
          <w:p>
            <w:pPr>
              <w:pStyle w:val="1276"/>
              <w:ind w:firstLine="500"/>
              <w:spacing w:line="440" w:lineRule="exact"/>
              <w:rPr>
                <w:rFonts w:hint="eastAsia"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 xml:space="preserve">1.1服务期限</w:t>
            </w:r>
            <w:r/>
          </w:p>
          <w:p>
            <w:pPr>
              <w:ind w:firstLine="500"/>
              <w:jc w:val="left"/>
              <w:spacing w:line="440" w:lineRule="exact"/>
              <w:widowControl/>
              <w:rPr>
                <w:rFonts w:ascii="宋体" w:hAnsi="宋体" w:eastAsia="宋体" w:cs="宋体"/>
                <w:i/>
                <w:color w:val="auto"/>
                <w:highlight w:val="none"/>
                <w:u w:val="single"/>
              </w:rPr>
            </w:pPr>
            <w:r>
              <w:rPr>
                <w:rFonts w:hint="eastAsia" w:ascii="Times New Roman" w:hAnsi="Times New Roman" w:eastAsia="宋体" w:cs="Times New Roman"/>
                <w:i/>
                <w:iCs/>
                <w:spacing w:val="7"/>
                <w:sz w:val="24"/>
                <w:szCs w:val="24"/>
                <w:u w:val="single"/>
                <w14:ligatures w14:val="none"/>
              </w:rPr>
              <w:t xml:space="preserve">36个月</w:t>
            </w:r>
            <w:r>
              <w:rPr>
                <w:rFonts w:hint="eastAsia" w:ascii="Times New Roman" w:hAnsi="Times New Roman" w:cs="Times New Roman"/>
                <w:i/>
                <w:iCs/>
                <w:spacing w:val="7"/>
                <w:sz w:val="24"/>
                <w:szCs w:val="24"/>
                <w:u w:val="single"/>
                <w:lang w:eastAsia="zh-CN"/>
                <w14:ligatures w14:val="none"/>
              </w:rPr>
              <w:t xml:space="preserve">，</w:t>
            </w:r>
            <w:r>
              <w:rPr>
                <w:rFonts w:hint="eastAsia" w:ascii="Times New Roman" w:hAnsi="Times New Roman" w:eastAsia="宋体" w:cs="Times New Roman"/>
                <w:i/>
                <w:iCs/>
                <w:spacing w:val="7"/>
                <w:sz w:val="24"/>
                <w:szCs w:val="24"/>
                <w:u w:val="single"/>
                <w14:ligatures w14:val="none"/>
              </w:rPr>
              <w:t xml:space="preserve">2026年1月1日-2028年12月31日。</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15" w:type="dxa"/>
            <w:vAlign w:val="center"/>
            <w:textDirection w:val="lrTb"/>
            <w:noWrap w:val="false"/>
          </w:tcPr>
          <w:p>
            <w:pPr>
              <w:pStyle w:val="1287"/>
              <w:jc w:val="center"/>
              <w:rPr>
                <w:rStyle w:val="961"/>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86" w:type="dxa"/>
            <w:vAlign w:val="center"/>
            <w:textDirection w:val="lrTb"/>
            <w:noWrap w:val="false"/>
          </w:tcPr>
          <w:p>
            <w:pPr>
              <w:pStyle w:val="1287"/>
              <w:jc w:val="center"/>
              <w:rPr>
                <w:rStyle w:val="961"/>
                <w:rFonts w:ascii="宋体" w:hAnsi="宋体" w:eastAsia="宋体" w:cs="宋体"/>
                <w:color w:val="auto"/>
                <w:highlight w:val="none"/>
              </w:rPr>
            </w:pPr>
            <w:r>
              <w:rPr>
                <w:rStyle w:val="961"/>
                <w:rFonts w:hint="eastAsia" w:ascii="宋体" w:hAnsi="宋体" w:eastAsia="宋体" w:cs="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84" w:type="dxa"/>
            <w:vAlign w:val="center"/>
            <w:textDirection w:val="lrTb"/>
            <w:noWrap w:val="false"/>
          </w:tcPr>
          <w:p>
            <w:pPr>
              <w:pStyle w:val="1276"/>
              <w:ind w:firstLine="500"/>
              <w:spacing w:line="440" w:lineRule="exact"/>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2.1结付程序 </w:t>
            </w:r>
            <w:r/>
          </w:p>
          <w:p>
            <w:pPr>
              <w:pStyle w:val="1276"/>
              <w:ind w:firstLine="500"/>
              <w:spacing w:line="440" w:lineRule="exact"/>
              <w:rPr>
                <w:rFonts w:ascii="宋体" w:hAnsi="宋体" w:eastAsia="宋体" w:cs="宋体"/>
                <w:color w:val="auto"/>
                <w:highlight w:val="none"/>
              </w:rPr>
            </w:pPr>
            <w:r>
              <w:rPr>
                <w:rFonts w:hint="eastAsia" w:ascii="宋体" w:hAnsi="宋体" w:eastAsia="宋体" w:cs="宋体"/>
                <w:i/>
                <w:color w:val="000000"/>
                <w:spacing w:val="7"/>
                <w:sz w:val="24"/>
                <w:szCs w:val="24"/>
                <w:highlight w:val="none"/>
                <w:u w:val="single"/>
                <w:lang w:val="en-US" w:eastAsia="zh-CN"/>
              </w:rPr>
              <w:t xml:space="preserve">供方按本合同内容合格地履行供货义务后，凭验收报告、销售发票到采购单位办理货款（或工程款）结算手续。</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15" w:type="dxa"/>
            <w:vAlign w:val="center"/>
            <w:textDirection w:val="lrTb"/>
            <w:noWrap w:val="false"/>
          </w:tcPr>
          <w:p>
            <w:pPr>
              <w:pStyle w:val="1287"/>
              <w:jc w:val="center"/>
              <w:rPr>
                <w:rStyle w:val="961"/>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86" w:type="dxa"/>
            <w:vAlign w:val="center"/>
            <w:textDirection w:val="lrTb"/>
            <w:noWrap w:val="false"/>
          </w:tcPr>
          <w:p>
            <w:pPr>
              <w:pStyle w:val="1287"/>
              <w:jc w:val="center"/>
              <w:rPr>
                <w:rStyle w:val="961"/>
                <w:rFonts w:hint="default" w:ascii="宋体" w:hAnsi="宋体" w:eastAsia="宋体" w:cs="宋体"/>
                <w:color w:val="auto"/>
                <w:highlight w:val="none"/>
                <w:lang w:val="en-US"/>
              </w:rPr>
            </w:pPr>
            <w:r>
              <w:rPr>
                <w:rStyle w:val="961"/>
                <w:rFonts w:hint="eastAsia" w:ascii="宋体" w:hAnsi="宋体" w:eastAsia="宋体" w:cs="宋体"/>
                <w:color w:val="auto"/>
                <w:highlight w:val="none"/>
                <w:lang w:val="en-US"/>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84" w:type="dxa"/>
            <w:vAlign w:val="center"/>
            <w:textDirection w:val="lrTb"/>
            <w:noWrap w:val="false"/>
          </w:tcPr>
          <w:p>
            <w:pPr>
              <w:pStyle w:val="1276"/>
              <w:ind w:firstLine="500"/>
              <w:spacing w:line="440" w:lineRule="exact"/>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lang w:val="en-US" w:eastAsia="zh-CN"/>
              </w:rPr>
              <w:t xml:space="preserve">2.2结付期限 </w:t>
            </w:r>
            <w:r/>
          </w:p>
          <w:p>
            <w:pPr>
              <w:pStyle w:val="1276"/>
              <w:spacing w:line="440" w:lineRule="exact"/>
              <w:rPr>
                <w:rStyle w:val="961"/>
                <w:rFonts w:ascii="宋体" w:hAnsi="宋体" w:eastAsia="宋体" w:cs="宋体"/>
                <w:color w:val="auto"/>
                <w:highlight w:val="none"/>
              </w:rPr>
            </w:pPr>
            <w:r>
              <w:rPr>
                <w:rFonts w:hint="eastAsia" w:ascii="Times New Roman" w:hAnsi="Times New Roman" w:eastAsia="宋体" w:cs="Times New Roman"/>
                <w:i/>
                <w:iCs/>
                <w:sz w:val="24"/>
                <w:szCs w:val="24"/>
                <w:highlight w:val="none"/>
                <w:u w:val="single"/>
                <w14:ligatures w14:val="none"/>
              </w:rPr>
              <w:t xml:space="preserve">合同签订生效后，采购人支付合同金额总价的</w:t>
            </w:r>
            <w:r>
              <w:rPr>
                <w:rFonts w:hint="eastAsia" w:eastAsia="宋体" w:cs="Times New Roman"/>
                <w:i/>
                <w:iCs/>
                <w:sz w:val="24"/>
                <w:szCs w:val="24"/>
                <w:highlight w:val="none"/>
                <w:u w:val="single"/>
                <w:lang w:val="en-US" w:eastAsia="zh-CN"/>
                <w14:ligatures w14:val="none"/>
              </w:rPr>
              <w:t xml:space="preserve">1</w:t>
            </w:r>
            <w:r>
              <w:rPr>
                <w:rFonts w:hint="eastAsia" w:ascii="Times New Roman" w:hAnsi="Times New Roman" w:eastAsia="宋体" w:cs="Times New Roman"/>
                <w:i/>
                <w:iCs/>
                <w:sz w:val="24"/>
                <w:szCs w:val="24"/>
                <w:highlight w:val="none"/>
                <w:u w:val="single"/>
                <w14:ligatures w14:val="none"/>
              </w:rPr>
              <w:t xml:space="preserve">0%作为预付款（供应商明确表示无需预付款或者主动要求降低比例的除外）；（2）签订合同后，经采购人认可后开始进场提供服务。</w:t>
            </w:r>
            <w:r>
              <w:rPr>
                <w:rFonts w:hint="default" w:ascii="宋体" w:hAnsi="宋体" w:eastAsia="宋体" w:cs="宋体"/>
                <w:i/>
                <w:color w:val="000000"/>
                <w:spacing w:val="7"/>
                <w:sz w:val="24"/>
                <w:szCs w:val="24"/>
                <w:highlight w:val="none"/>
                <w:u w:val="single"/>
                <w:lang w:val="en-US" w:eastAsia="zh-CN"/>
              </w:rPr>
              <w:t xml:space="preserve">人力工资次月结付，管理费根据每月的考核结果每半年支付一次，管理费标准为中标价的10%，其中考核分数在75分以上的（含75分），不扣除管理费，75分以下的每次扣除当年度管理费的10%；满3次不合格，甲方可要求终止合作协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15" w:type="dxa"/>
            <w:vAlign w:val="center"/>
            <w:textDirection w:val="lrTb"/>
            <w:noWrap w:val="false"/>
          </w:tcPr>
          <w:p>
            <w:pPr>
              <w:pStyle w:val="1287"/>
              <w:jc w:val="center"/>
              <w:rPr>
                <w:rStyle w:val="961"/>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86" w:type="dxa"/>
            <w:vAlign w:val="center"/>
            <w:textDirection w:val="lrTb"/>
            <w:noWrap w:val="false"/>
          </w:tcPr>
          <w:p>
            <w:pPr>
              <w:pStyle w:val="1287"/>
              <w:jc w:val="center"/>
              <w:rPr>
                <w:rStyle w:val="961"/>
                <w:rFonts w:hint="default" w:ascii="宋体" w:hAnsi="宋体" w:eastAsia="宋体" w:cs="宋体"/>
                <w:color w:val="auto"/>
                <w:highlight w:val="none"/>
                <w:lang w:val="en-US"/>
              </w:rPr>
            </w:pPr>
            <w:r>
              <w:rPr>
                <w:rStyle w:val="961"/>
                <w:rFonts w:hint="eastAsia" w:ascii="宋体" w:hAnsi="宋体" w:eastAsia="宋体" w:cs="宋体"/>
                <w:color w:val="auto"/>
                <w:highlight w:val="none"/>
                <w:lang w:val="en-US"/>
              </w:rPr>
              <w:t xml:space="preserve">4</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84" w:type="dxa"/>
            <w:vAlign w:val="center"/>
            <w:textDirection w:val="lrTb"/>
            <w:noWrap w:val="false"/>
          </w:tcPr>
          <w:p>
            <w:pPr>
              <w:pStyle w:val="1276"/>
              <w:ind w:firstLine="500"/>
              <w:spacing w:line="440" w:lineRule="exact"/>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 xml:space="preserve">3.1投标货币</w:t>
            </w:r>
            <w:r/>
          </w:p>
          <w:p>
            <w:pPr>
              <w:pStyle w:val="1276"/>
              <w:ind w:firstLine="500"/>
              <w:spacing w:line="440" w:lineRule="exact"/>
              <w:rPr>
                <w:rStyle w:val="961"/>
                <w:rFonts w:hint="eastAsia" w:ascii="宋体" w:hAnsi="宋体" w:eastAsia="宋体" w:cs="宋体"/>
                <w:color w:val="auto"/>
                <w:highlight w:val="none"/>
              </w:rPr>
            </w:pPr>
            <w:r>
              <w:rPr>
                <w:rFonts w:hint="eastAsia" w:ascii="宋体" w:hAnsi="宋体" w:eastAsia="宋体" w:cs="宋体"/>
                <w:i/>
                <w:color w:val="000000"/>
                <w:spacing w:val="7"/>
                <w:sz w:val="24"/>
                <w:szCs w:val="24"/>
                <w:highlight w:val="none"/>
                <w:u w:val="single"/>
              </w:rPr>
              <w:t xml:space="preserve">人民币</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15" w:type="dxa"/>
            <w:vAlign w:val="center"/>
            <w:textDirection w:val="lrTb"/>
            <w:noWrap w:val="false"/>
          </w:tcPr>
          <w:p>
            <w:pPr>
              <w:pStyle w:val="1287"/>
              <w:jc w:val="center"/>
              <w:rPr>
                <w:rStyle w:val="961"/>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86" w:type="dxa"/>
            <w:vAlign w:val="center"/>
            <w:textDirection w:val="lrTb"/>
            <w:noWrap w:val="false"/>
          </w:tcPr>
          <w:p>
            <w:pPr>
              <w:pStyle w:val="1287"/>
              <w:jc w:val="center"/>
              <w:rPr>
                <w:rStyle w:val="961"/>
                <w:rFonts w:hint="default" w:ascii="宋体" w:hAnsi="宋体" w:eastAsia="宋体" w:cs="宋体"/>
                <w:color w:val="auto"/>
                <w:highlight w:val="none"/>
                <w:lang w:val="en-US"/>
              </w:rPr>
            </w:pPr>
            <w:r>
              <w:rPr>
                <w:rStyle w:val="961"/>
                <w:rFonts w:hint="eastAsia" w:ascii="宋体" w:hAnsi="宋体" w:eastAsia="宋体" w:cs="宋体"/>
                <w:color w:val="auto"/>
                <w:highlight w:val="none"/>
                <w:lang w:val="en-US"/>
              </w:rPr>
              <w:t xml:space="preserve">5</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384" w:type="dxa"/>
            <w:vAlign w:val="center"/>
            <w:textDirection w:val="lrTb"/>
            <w:noWrap w:val="false"/>
          </w:tcPr>
          <w:p>
            <w:pPr>
              <w:ind w:firstLine="500"/>
              <w:jc w:val="left"/>
              <w:spacing w:line="440" w:lineRule="exact"/>
              <w:widowControl/>
              <w:rPr>
                <w:rFonts w:hint="eastAsia" w:ascii="Times New Roman" w:hAnsi="Times New Roman" w:eastAsia="宋体" w:cs="Times New Roman"/>
                <w:i/>
                <w:color w:val="000000"/>
                <w:spacing w:val="7"/>
                <w:sz w:val="24"/>
                <w:szCs w:val="24"/>
                <w:u w:val="single"/>
                <w14:ligatures w14:val="none"/>
              </w:rPr>
            </w:pPr>
            <w:r>
              <w:rPr>
                <w:rFonts w:ascii="Times New Roman" w:hAnsi="Times New Roman" w:eastAsia="宋体" w:cs="Times New Roman"/>
                <w:b/>
                <w:color w:val="000000"/>
                <w:spacing w:val="7"/>
                <w:sz w:val="24"/>
                <w:szCs w:val="24"/>
                <w:lang w:val="en-US"/>
                <w14:ligatures w14:val="none"/>
              </w:rPr>
              <w:t xml:space="preserve">4 备品备件及耗材等要求</w:t>
            </w:r>
            <w:r/>
          </w:p>
          <w:p>
            <w:pPr>
              <w:pStyle w:val="805"/>
              <w:rPr>
                <w:rFonts w:hint="eastAsia" w:ascii="宋体" w:hAnsi="宋体" w:eastAsia="宋体" w:cs="宋体"/>
                <w:i/>
                <w:color w:val="000000"/>
                <w:spacing w:val="7"/>
                <w:sz w:val="24"/>
                <w:szCs w:val="24"/>
                <w:highlight w:val="none"/>
                <w:u w:val="single"/>
              </w:rPr>
            </w:pPr>
            <w:r>
              <w:rPr>
                <w:rFonts w:hint="eastAsia" w:ascii="宋体" w:hAnsi="宋体" w:eastAsia="宋体" w:cs="宋体"/>
                <w:i/>
                <w:iCs/>
                <w:color w:val="000000"/>
                <w:spacing w:val="7"/>
                <w:u w:val="single"/>
              </w:rPr>
              <w:t xml:space="preserve">备品备件及耗材等要求：无</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915" w:type="dxa"/>
            <w:vAlign w:val="center"/>
            <w:textDirection w:val="lrTb"/>
            <w:noWrap w:val="false"/>
          </w:tcPr>
          <w:p>
            <w:pPr>
              <w:pStyle w:val="1287"/>
              <w:jc w:val="center"/>
              <w:rPr>
                <w:rStyle w:val="961"/>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287"/>
        <w:rPr>
          <w:rStyle w:val="961"/>
          <w:rFonts w:ascii="宋体" w:hAnsi="宋体" w:eastAsia="宋体" w:cs="宋体"/>
          <w:color w:val="auto"/>
          <w:highlight w:val="none"/>
        </w:rPr>
      </w:pPr>
      <w:r>
        <w:rPr>
          <w:rFonts w:ascii="宋体" w:hAnsi="宋体" w:eastAsia="宋体" w:cs="宋体"/>
          <w:color w:val="auto"/>
          <w:highlight w:val="none"/>
        </w:rPr>
      </w:r>
      <w:r/>
    </w:p>
    <w:p>
      <w:pPr>
        <w:pStyle w:val="1287"/>
        <w:ind w:firstLine="482"/>
        <w:rPr>
          <w:rStyle w:val="961"/>
          <w:rFonts w:ascii="宋体" w:hAnsi="宋体" w:eastAsia="宋体" w:cs="宋体"/>
          <w:b/>
          <w:bCs/>
          <w:color w:val="auto"/>
          <w:highlight w:val="none"/>
        </w:rPr>
      </w:pPr>
      <w:r>
        <w:rPr>
          <w:rFonts w:ascii="宋体" w:hAnsi="宋体" w:eastAsia="宋体" w:cs="宋体"/>
          <w:b/>
          <w:bCs/>
          <w:color w:val="auto"/>
          <w:highlight w:val="none"/>
        </w:rPr>
      </w:r>
      <w:r/>
    </w:p>
    <w:p>
      <w:pPr>
        <w:pStyle w:val="1287"/>
        <w:ind w:firstLine="482"/>
        <w:rPr>
          <w:rStyle w:val="961"/>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87"/>
        <w:ind w:firstLine="482"/>
        <w:rPr>
          <w:rStyle w:val="961"/>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87"/>
        <w:ind w:firstLine="482"/>
        <w:rPr>
          <w:rStyle w:val="961"/>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87"/>
        <w:ind w:firstLine="482"/>
        <w:rPr>
          <w:rStyle w:val="961"/>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87"/>
        <w:ind w:firstLine="482"/>
        <w:rPr>
          <w:rStyle w:val="961"/>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87"/>
        <w:ind w:firstLine="482"/>
        <w:rPr>
          <w:rStyle w:val="961"/>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87"/>
        <w:ind w:firstLine="482"/>
        <w:rPr>
          <w:rStyle w:val="961"/>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87"/>
        <w:ind w:firstLine="482"/>
        <w:rPr>
          <w:rStyle w:val="961"/>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87"/>
        <w:ind w:firstLine="482"/>
        <w:rPr>
          <w:rStyle w:val="961"/>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87"/>
        <w:ind w:firstLine="482"/>
        <w:rPr>
          <w:rStyle w:val="961"/>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87"/>
        <w:ind w:firstLine="482"/>
        <w:rPr>
          <w:rStyle w:val="961"/>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287"/>
        <w:ind w:firstLine="482"/>
        <w:rPr>
          <w:rStyle w:val="961"/>
          <w:rFonts w:ascii="宋体" w:hAnsi="宋体" w:eastAsia="宋体" w:cs="宋体"/>
          <w:b/>
          <w:bCs/>
          <w:color w:val="auto"/>
          <w:highlight w:val="none"/>
        </w:rPr>
      </w:pPr>
      <w:r>
        <w:rPr>
          <w:rStyle w:val="961"/>
          <w:rFonts w:hint="eastAsia" w:ascii="宋体" w:hAnsi="宋体" w:eastAsia="宋体" w:cs="宋体"/>
          <w:b/>
          <w:bCs/>
          <w:color w:val="auto"/>
          <w:highlight w:val="none"/>
        </w:rPr>
        <w:t xml:space="preserve">2、技术要求的实质性格式</w:t>
      </w:r>
      <w:r/>
    </w:p>
    <w:tbl>
      <w:tblPr>
        <w:tblStyle w:val="737"/>
        <w:tblW w:w="908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62"/>
        <w:gridCol w:w="6288"/>
        <w:gridCol w:w="2139"/>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62" w:type="dxa"/>
            <w:vAlign w:val="center"/>
            <w:textDirection w:val="lrTb"/>
            <w:noWrap w:val="false"/>
          </w:tcPr>
          <w:p>
            <w:pPr>
              <w:pStyle w:val="1287"/>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288" w:type="dxa"/>
            <w:vAlign w:val="center"/>
            <w:textDirection w:val="lrTb"/>
            <w:noWrap w:val="false"/>
          </w:tcPr>
          <w:p>
            <w:pPr>
              <w:pStyle w:val="1287"/>
              <w:jc w:val="center"/>
              <w:rPr>
                <w:rStyle w:val="961"/>
                <w:rFonts w:ascii="宋体" w:hAnsi="宋体" w:eastAsia="宋体" w:cs="宋体"/>
                <w:color w:val="auto"/>
                <w:highlight w:val="none"/>
              </w:rPr>
            </w:pPr>
            <w:r>
              <w:rPr>
                <w:rStyle w:val="961"/>
                <w:rFonts w:hint="eastAsia" w:ascii="宋体" w:hAnsi="宋体" w:eastAsia="宋体" w:cs="宋体"/>
                <w:color w:val="auto"/>
                <w:highlight w:val="none"/>
              </w:rPr>
              <w:t xml:space="preserve">技术要求</w:t>
            </w:r>
            <w:r>
              <w:rPr>
                <w:rStyle w:val="961"/>
                <w:rFonts w:ascii="宋体" w:hAnsi="宋体" w:eastAsia="宋体" w:cs="宋体"/>
                <w:color w:val="auto"/>
                <w:highlight w:val="none"/>
              </w:rPr>
              <w:t xml:space="preserve">的实质性要求</w:t>
            </w:r>
            <w:r/>
          </w:p>
          <w:p>
            <w:pPr>
              <w:pStyle w:val="1287"/>
              <w:jc w:val="center"/>
              <w:rPr>
                <w:rStyle w:val="961"/>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39" w:type="dxa"/>
            <w:vAlign w:val="center"/>
            <w:textDirection w:val="lrTb"/>
            <w:noWrap w:val="false"/>
          </w:tcPr>
          <w:p>
            <w:pPr>
              <w:pStyle w:val="1287"/>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是否响应</w:t>
            </w:r>
            <w:r/>
          </w:p>
          <w:p>
            <w:pPr>
              <w:pStyle w:val="1287"/>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（填是或者否）</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62" w:type="dxa"/>
            <w:vAlign w:val="center"/>
            <w:textDirection w:val="lrTb"/>
            <w:noWrap w:val="false"/>
          </w:tcPr>
          <w:p>
            <w:pPr>
              <w:pStyle w:val="1287"/>
              <w:jc w:val="center"/>
              <w:rPr>
                <w:rStyle w:val="961"/>
                <w:rFonts w:ascii="宋体" w:hAnsi="宋体" w:eastAsia="宋体" w:cs="宋体"/>
                <w:color w:val="auto"/>
                <w:highlight w:val="none"/>
              </w:rPr>
            </w:pPr>
            <w:r>
              <w:rPr>
                <w:rStyle w:val="961"/>
                <w:rFonts w:hint="eastAsia" w:ascii="宋体" w:hAnsi="宋体" w:eastAsia="宋体" w:cs="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288" w:type="dxa"/>
            <w:vAlign w:val="center"/>
            <w:textDirection w:val="lrTb"/>
            <w:noWrap w:val="false"/>
          </w:tcPr>
          <w:p>
            <w:pPr>
              <w:pStyle w:val="805"/>
              <w:rPr>
                <w:rFonts w:ascii="宋体" w:hAnsi="宋体" w:eastAsia="宋体" w:cs="宋体"/>
                <w:i/>
                <w:color w:val="auto"/>
                <w:highlight w:val="none"/>
                <w:u w:val="single"/>
              </w:rPr>
            </w:pPr>
            <w:r>
              <w:rPr>
                <w:rFonts w:hint="eastAsia"/>
                <w:i/>
                <w:iCs/>
                <w:highlight w:val="none"/>
                <w:u w:val="single"/>
                <w:lang w:val="en-US" w:eastAsia="zh-CN"/>
              </w:rPr>
              <w:t xml:space="preserve">（1）医生3人，执业医师。</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39" w:type="dxa"/>
            <w:vAlign w:val="center"/>
            <w:textDirection w:val="lrTb"/>
            <w:noWrap w:val="false"/>
          </w:tcPr>
          <w:p>
            <w:pPr>
              <w:pStyle w:val="1287"/>
              <w:jc w:val="center"/>
              <w:rPr>
                <w:rStyle w:val="961"/>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62" w:type="dxa"/>
            <w:vAlign w:val="center"/>
            <w:textDirection w:val="lrTb"/>
            <w:noWrap w:val="false"/>
          </w:tcPr>
          <w:p>
            <w:pPr>
              <w:pStyle w:val="1287"/>
              <w:jc w:val="center"/>
              <w:rPr>
                <w:rStyle w:val="961"/>
                <w:rFonts w:ascii="宋体" w:hAnsi="宋体" w:eastAsia="宋体" w:cs="宋体"/>
                <w:color w:val="auto"/>
                <w:highlight w:val="none"/>
              </w:rPr>
            </w:pPr>
            <w:r>
              <w:rPr>
                <w:rStyle w:val="961"/>
                <w:rFonts w:hint="eastAsia" w:ascii="宋体" w:hAnsi="宋体" w:eastAsia="宋体" w:cs="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288" w:type="dxa"/>
            <w:vAlign w:val="center"/>
            <w:textDirection w:val="lrTb"/>
            <w:noWrap w:val="false"/>
          </w:tcPr>
          <w:p>
            <w:pPr>
              <w:pStyle w:val="805"/>
              <w:rPr>
                <w:rFonts w:ascii="宋体" w:hAnsi="宋体" w:cs="宋体"/>
                <w:b/>
                <w:i/>
                <w:iCs/>
                <w:color w:val="auto"/>
                <w:highlight w:val="none"/>
                <w:u w:val="single"/>
              </w:rPr>
            </w:pPr>
            <w:r>
              <w:rPr>
                <w:rFonts w:hint="eastAsia"/>
                <w:i/>
                <w:iCs/>
                <w:highlight w:val="none"/>
                <w:u w:val="single"/>
                <w:lang w:val="en-US" w:eastAsia="zh-CN"/>
              </w:rPr>
              <w:t xml:space="preserve">（2）护士4人，执业护士。</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39" w:type="dxa"/>
            <w:vAlign w:val="center"/>
            <w:textDirection w:val="lrTb"/>
            <w:noWrap w:val="false"/>
          </w:tcPr>
          <w:p>
            <w:pPr>
              <w:pStyle w:val="1287"/>
              <w:jc w:val="center"/>
              <w:rPr>
                <w:rStyle w:val="961"/>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62" w:type="dxa"/>
            <w:vAlign w:val="center"/>
            <w:textDirection w:val="lrTb"/>
            <w:noWrap w:val="false"/>
          </w:tcPr>
          <w:p>
            <w:pPr>
              <w:pStyle w:val="1287"/>
              <w:jc w:val="center"/>
              <w:rPr>
                <w:rStyle w:val="961"/>
                <w:rFonts w:ascii="宋体" w:hAnsi="宋体" w:eastAsia="宋体" w:cs="宋体"/>
                <w:color w:val="auto"/>
                <w:highlight w:val="none"/>
              </w:rPr>
            </w:pPr>
            <w:r>
              <w:rPr>
                <w:rStyle w:val="961"/>
                <w:rFonts w:hint="eastAsia" w:ascii="宋体" w:hAnsi="宋体" w:eastAsia="宋体" w:cs="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288" w:type="dxa"/>
            <w:vAlign w:val="center"/>
            <w:textDirection w:val="lrTb"/>
            <w:noWrap w:val="false"/>
          </w:tcPr>
          <w:p>
            <w:pPr>
              <w:pStyle w:val="1287"/>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39" w:type="dxa"/>
            <w:vAlign w:val="center"/>
            <w:textDirection w:val="lrTb"/>
            <w:noWrap w:val="false"/>
          </w:tcPr>
          <w:p>
            <w:pPr>
              <w:pStyle w:val="1287"/>
              <w:jc w:val="center"/>
              <w:rPr>
                <w:rStyle w:val="961"/>
                <w:rFonts w:ascii="宋体" w:hAnsi="宋体" w:eastAsia="宋体" w:cs="宋体"/>
                <w:color w:val="auto"/>
                <w:highlight w:val="none"/>
              </w:rPr>
            </w:pPr>
            <w:r>
              <w:rPr>
                <w:rFonts w:ascii="宋体" w:hAnsi="宋体" w:eastAsia="宋体" w:cs="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62" w:type="dxa"/>
            <w:vAlign w:val="center"/>
            <w:textDirection w:val="lrTb"/>
            <w:noWrap w:val="false"/>
          </w:tcPr>
          <w:p>
            <w:pPr>
              <w:pStyle w:val="1287"/>
              <w:jc w:val="center"/>
              <w:rPr>
                <w:rStyle w:val="961"/>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288" w:type="dxa"/>
            <w:vAlign w:val="center"/>
            <w:textDirection w:val="lrTb"/>
            <w:noWrap w:val="false"/>
          </w:tcPr>
          <w:p>
            <w:pPr>
              <w:pStyle w:val="1287"/>
              <w:rPr>
                <w:rStyle w:val="961"/>
                <w:rFonts w:ascii="宋体" w:hAnsi="宋体" w:eastAsia="宋体" w:cs="宋体"/>
                <w:color w:val="auto"/>
                <w:highlight w:val="none"/>
              </w:rPr>
            </w:pPr>
            <w:r>
              <w:rPr>
                <w:rStyle w:val="961"/>
                <w:rFonts w:hint="eastAsia" w:ascii="宋体" w:hAnsi="宋体" w:eastAsia="宋体" w:cs="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39" w:type="dxa"/>
            <w:vAlign w:val="center"/>
            <w:textDirection w:val="lrTb"/>
            <w:noWrap w:val="false"/>
          </w:tcPr>
          <w:p>
            <w:pPr>
              <w:pStyle w:val="1287"/>
              <w:jc w:val="center"/>
              <w:rPr>
                <w:rStyle w:val="961"/>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194"/>
        <w:numPr>
          <w:ilvl w:val="0"/>
          <w:numId w:val="13"/>
        </w:numPr>
        <w:rPr>
          <w:rStyle w:val="961"/>
          <w:rFonts w:ascii="宋体" w:hAnsi="宋体" w:eastAsia="宋体" w:cs="宋体"/>
          <w:b/>
          <w:color w:val="auto"/>
          <w:sz w:val="32"/>
          <w:highlight w:val="none"/>
        </w:rPr>
        <w:outlineLvl w:val="0"/>
      </w:pPr>
      <w:r>
        <w:rPr>
          <w:rStyle w:val="961"/>
          <w:color w:val="auto"/>
          <w:highlight w:val="none"/>
        </w:rPr>
        <w:br w:type="page" w:clear="all"/>
      </w:r>
      <w:bookmarkStart w:id="269" w:name="_Toc31328"/>
      <w:r/>
      <w:bookmarkStart w:id="270" w:name="_Toc23281"/>
      <w:r/>
      <w:bookmarkStart w:id="271" w:name="_Toc20809"/>
      <w:r>
        <w:rPr>
          <w:rStyle w:val="961"/>
          <w:rFonts w:hint="eastAsia" w:ascii="宋体" w:hAnsi="宋体" w:eastAsia="宋体" w:cs="宋体"/>
          <w:b/>
          <w:color w:val="auto"/>
          <w:sz w:val="32"/>
          <w:highlight w:val="none"/>
        </w:rPr>
        <w:t xml:space="preserve">经费测算表</w:t>
      </w:r>
      <w:bookmarkEnd w:id="269"/>
      <w:r/>
      <w:bookmarkEnd w:id="270"/>
      <w:r/>
      <w:r/>
    </w:p>
    <w:p>
      <w:pPr>
        <w:pStyle w:val="1351"/>
        <w:spacing w:line="440" w:lineRule="exact"/>
        <w:rPr>
          <w:rStyle w:val="961"/>
          <w:color w:val="auto"/>
          <w:spacing w:val="7"/>
          <w:highlight w:val="none"/>
        </w:rPr>
      </w:pPr>
      <w:r>
        <w:rPr>
          <w:rStyle w:val="961"/>
          <w:rFonts w:ascii="宋体" w:hAnsi="宋体" w:eastAsia="宋体" w:cs="宋体"/>
          <w:color w:val="auto"/>
          <w:highlight w:val="none"/>
        </w:rPr>
        <w:t xml:space="preserve">﻿ </w:t>
      </w:r>
      <w:r/>
    </w:p>
    <w:p>
      <w:pPr>
        <w:pStyle w:val="1351"/>
        <w:jc w:val="center"/>
        <w:spacing w:before="400" w:after="400" w:line="300" w:lineRule="auto"/>
        <w:rPr>
          <w:rStyle w:val="961"/>
          <w:rFonts w:ascii="黑体" w:hAnsi="黑体" w:eastAsia="黑体" w:cs="黑体"/>
          <w:b/>
          <w:bCs/>
          <w:color w:val="auto"/>
          <w:sz w:val="40"/>
          <w:szCs w:val="40"/>
          <w:highlight w:val="none"/>
        </w:rPr>
      </w:pPr>
      <w:r>
        <w:rPr>
          <w:rStyle w:val="961"/>
          <w:rFonts w:ascii="黑体" w:hAnsi="黑体" w:eastAsia="黑体" w:cs="黑体"/>
          <w:b/>
          <w:bCs/>
          <w:color w:val="auto"/>
          <w:sz w:val="40"/>
          <w:szCs w:val="40"/>
          <w:highlight w:val="none"/>
        </w:rPr>
        <w:t xml:space="preserve">经费测算明细表 </w:t>
      </w:r>
      <w:r/>
    </w:p>
    <w:tbl>
      <w:tblPr>
        <w:tblStyle w:val="73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8"/>
        <w:gridCol w:w="2122"/>
        <w:gridCol w:w="2853"/>
        <w:gridCol w:w="1045"/>
        <w:gridCol w:w="1045"/>
        <w:gridCol w:w="1432"/>
      </w:tblGrid>
      <w:tr>
        <w:trPr>
          <w:trHeight w:val="287"/>
        </w:trPr>
        <w:tc>
          <w:tcPr>
            <w:tcMar>
              <w:left w:w="0" w:type="dxa"/>
              <w:top w:w="0" w:type="dxa"/>
              <w:right w:w="0" w:type="dxa"/>
              <w:bottom w:w="0" w:type="dxa"/>
            </w:tcMar>
            <w:tcW w:w="488"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序号</w:t>
            </w:r>
            <w:r/>
          </w:p>
        </w:tc>
        <w:tc>
          <w:tcPr>
            <w:tcMar>
              <w:left w:w="0" w:type="dxa"/>
              <w:top w:w="0" w:type="dxa"/>
              <w:right w:w="0" w:type="dxa"/>
              <w:bottom w:w="0" w:type="dxa"/>
            </w:tcMar>
            <w:tcW w:w="212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项目</w:t>
            </w:r>
            <w:r/>
          </w:p>
        </w:tc>
        <w:tc>
          <w:tcPr>
            <w:tcMar>
              <w:left w:w="0" w:type="dxa"/>
              <w:top w:w="0" w:type="dxa"/>
              <w:right w:w="0" w:type="dxa"/>
              <w:bottom w:w="0" w:type="dxa"/>
            </w:tcMar>
            <w:tcW w:w="2853"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测算依据和测算式</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月支出（元）</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总支出（元）</w:t>
            </w:r>
            <w:r/>
          </w:p>
        </w:tc>
        <w:tc>
          <w:tcPr>
            <w:tcMar>
              <w:left w:w="0" w:type="dxa"/>
              <w:top w:w="0" w:type="dxa"/>
              <w:right w:w="0" w:type="dxa"/>
              <w:bottom w:w="0" w:type="dxa"/>
            </w:tcMar>
            <w:tcW w:w="143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备注</w:t>
            </w:r>
            <w:r/>
          </w:p>
        </w:tc>
      </w:tr>
      <w:tr>
        <w:trPr>
          <w:trHeight w:val="287"/>
        </w:trPr>
        <w:tc>
          <w:tcPr>
            <w:tcMar>
              <w:left w:w="0" w:type="dxa"/>
              <w:top w:w="0" w:type="dxa"/>
              <w:right w:w="0" w:type="dxa"/>
              <w:bottom w:w="0" w:type="dxa"/>
            </w:tcMar>
            <w:tcW w:w="488"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1</w:t>
            </w:r>
            <w:r/>
          </w:p>
        </w:tc>
        <w:tc>
          <w:tcPr>
            <w:tcMar>
              <w:left w:w="0" w:type="dxa"/>
              <w:top w:w="0" w:type="dxa"/>
              <w:right w:w="0" w:type="dxa"/>
              <w:bottom w:w="0" w:type="dxa"/>
            </w:tcMar>
            <w:tcW w:w="212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员工工资 </w:t>
            </w:r>
            <w:r/>
          </w:p>
        </w:tc>
        <w:tc>
          <w:tcPr>
            <w:tcMar>
              <w:left w:w="0" w:type="dxa"/>
              <w:top w:w="0" w:type="dxa"/>
              <w:right w:w="0" w:type="dxa"/>
              <w:bottom w:w="0" w:type="dxa"/>
            </w:tcMar>
            <w:tcW w:w="2853"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2</w:t>
            </w:r>
            <w:r/>
          </w:p>
        </w:tc>
        <w:tc>
          <w:tcPr>
            <w:tcMar>
              <w:left w:w="0" w:type="dxa"/>
              <w:top w:w="0" w:type="dxa"/>
              <w:right w:w="0" w:type="dxa"/>
              <w:bottom w:w="0" w:type="dxa"/>
            </w:tcMar>
            <w:tcW w:w="212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社会保险 </w:t>
            </w:r>
            <w:r/>
          </w:p>
        </w:tc>
        <w:tc>
          <w:tcPr>
            <w:tcMar>
              <w:left w:w="0" w:type="dxa"/>
              <w:top w:w="0" w:type="dxa"/>
              <w:right w:w="0" w:type="dxa"/>
              <w:bottom w:w="0" w:type="dxa"/>
            </w:tcMar>
            <w:tcW w:w="2853"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3</w:t>
            </w:r>
            <w:r/>
          </w:p>
        </w:tc>
        <w:tc>
          <w:tcPr>
            <w:tcMar>
              <w:left w:w="0" w:type="dxa"/>
              <w:top w:w="0" w:type="dxa"/>
              <w:right w:w="0" w:type="dxa"/>
              <w:bottom w:w="0" w:type="dxa"/>
            </w:tcMar>
            <w:tcW w:w="212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住房公积金 </w:t>
            </w:r>
            <w:r/>
          </w:p>
        </w:tc>
        <w:tc>
          <w:tcPr>
            <w:tcMar>
              <w:left w:w="0" w:type="dxa"/>
              <w:top w:w="0" w:type="dxa"/>
              <w:right w:w="0" w:type="dxa"/>
              <w:bottom w:w="0" w:type="dxa"/>
            </w:tcMar>
            <w:tcW w:w="2853"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4</w:t>
            </w:r>
            <w:r/>
          </w:p>
        </w:tc>
        <w:tc>
          <w:tcPr>
            <w:tcMar>
              <w:left w:w="0" w:type="dxa"/>
              <w:top w:w="0" w:type="dxa"/>
              <w:right w:w="0" w:type="dxa"/>
              <w:bottom w:w="0" w:type="dxa"/>
            </w:tcMar>
            <w:tcW w:w="212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服务用品费用 </w:t>
            </w:r>
            <w:r/>
          </w:p>
        </w:tc>
        <w:tc>
          <w:tcPr>
            <w:tcMar>
              <w:left w:w="0" w:type="dxa"/>
              <w:top w:w="0" w:type="dxa"/>
              <w:right w:w="0" w:type="dxa"/>
              <w:bottom w:w="0" w:type="dxa"/>
            </w:tcMar>
            <w:tcW w:w="2853"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5</w:t>
            </w:r>
            <w:r/>
          </w:p>
        </w:tc>
        <w:tc>
          <w:tcPr>
            <w:tcMar>
              <w:left w:w="0" w:type="dxa"/>
              <w:top w:w="0" w:type="dxa"/>
              <w:right w:w="0" w:type="dxa"/>
              <w:bottom w:w="0" w:type="dxa"/>
            </w:tcMar>
            <w:tcW w:w="212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意外保险费用 </w:t>
            </w:r>
            <w:r/>
          </w:p>
        </w:tc>
        <w:tc>
          <w:tcPr>
            <w:tcMar>
              <w:left w:w="0" w:type="dxa"/>
              <w:top w:w="0" w:type="dxa"/>
              <w:right w:w="0" w:type="dxa"/>
              <w:bottom w:w="0" w:type="dxa"/>
            </w:tcMar>
            <w:tcW w:w="2853"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6</w:t>
            </w:r>
            <w:r/>
          </w:p>
        </w:tc>
        <w:tc>
          <w:tcPr>
            <w:tcMar>
              <w:left w:w="0" w:type="dxa"/>
              <w:top w:w="0" w:type="dxa"/>
              <w:right w:w="0" w:type="dxa"/>
              <w:bottom w:w="0" w:type="dxa"/>
            </w:tcMar>
            <w:tcW w:w="212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劳保用品 </w:t>
            </w:r>
            <w:r/>
          </w:p>
        </w:tc>
        <w:tc>
          <w:tcPr>
            <w:tcMar>
              <w:left w:w="0" w:type="dxa"/>
              <w:top w:w="0" w:type="dxa"/>
              <w:right w:w="0" w:type="dxa"/>
              <w:bottom w:w="0" w:type="dxa"/>
            </w:tcMar>
            <w:tcW w:w="2853"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7</w:t>
            </w:r>
            <w:r/>
          </w:p>
        </w:tc>
        <w:tc>
          <w:tcPr>
            <w:tcMar>
              <w:left w:w="0" w:type="dxa"/>
              <w:top w:w="0" w:type="dxa"/>
              <w:right w:w="0" w:type="dxa"/>
              <w:bottom w:w="0" w:type="dxa"/>
            </w:tcMar>
            <w:tcW w:w="212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办公费用 </w:t>
            </w:r>
            <w:r/>
          </w:p>
        </w:tc>
        <w:tc>
          <w:tcPr>
            <w:tcMar>
              <w:left w:w="0" w:type="dxa"/>
              <w:top w:w="0" w:type="dxa"/>
              <w:right w:w="0" w:type="dxa"/>
              <w:bottom w:w="0" w:type="dxa"/>
            </w:tcMar>
            <w:tcW w:w="2853"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8</w:t>
            </w:r>
            <w:r/>
          </w:p>
        </w:tc>
        <w:tc>
          <w:tcPr>
            <w:tcMar>
              <w:left w:w="0" w:type="dxa"/>
              <w:top w:w="0" w:type="dxa"/>
              <w:right w:w="0" w:type="dxa"/>
              <w:bottom w:w="0" w:type="dxa"/>
            </w:tcMar>
            <w:tcW w:w="212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其它费用 </w:t>
            </w:r>
            <w:r/>
          </w:p>
        </w:tc>
        <w:tc>
          <w:tcPr>
            <w:tcMar>
              <w:left w:w="0" w:type="dxa"/>
              <w:top w:w="0" w:type="dxa"/>
              <w:right w:w="0" w:type="dxa"/>
              <w:bottom w:w="0" w:type="dxa"/>
            </w:tcMar>
            <w:tcW w:w="2853"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9</w:t>
            </w:r>
            <w:r/>
          </w:p>
        </w:tc>
        <w:tc>
          <w:tcPr>
            <w:tcMar>
              <w:left w:w="0" w:type="dxa"/>
              <w:top w:w="0" w:type="dxa"/>
              <w:right w:w="0" w:type="dxa"/>
              <w:bottom w:w="0" w:type="dxa"/>
            </w:tcMar>
            <w:tcW w:w="212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税金</w:t>
            </w:r>
            <w:r/>
          </w:p>
        </w:tc>
        <w:tc>
          <w:tcPr>
            <w:tcMar>
              <w:left w:w="0" w:type="dxa"/>
              <w:top w:w="0" w:type="dxa"/>
              <w:right w:w="0" w:type="dxa"/>
              <w:bottom w:w="0" w:type="dxa"/>
            </w:tcMar>
            <w:tcW w:w="2853"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r>
      <w:tr>
        <w:trPr>
          <w:trHeight w:val="287"/>
        </w:trPr>
        <w:tc>
          <w:tcPr>
            <w:tcMar>
              <w:left w:w="0" w:type="dxa"/>
              <w:top w:w="0" w:type="dxa"/>
              <w:right w:w="0" w:type="dxa"/>
              <w:bottom w:w="0" w:type="dxa"/>
            </w:tcMar>
            <w:tcW w:w="488"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10</w:t>
            </w:r>
            <w:r/>
          </w:p>
        </w:tc>
        <w:tc>
          <w:tcPr>
            <w:tcMar>
              <w:left w:w="0" w:type="dxa"/>
              <w:top w:w="0" w:type="dxa"/>
              <w:right w:w="0" w:type="dxa"/>
              <w:bottom w:w="0" w:type="dxa"/>
            </w:tcMar>
            <w:tcW w:w="2122" w:type="dxa"/>
            <w:vAlign w:val="center"/>
            <w:textDirection w:val="lrTb"/>
            <w:noWrap w:val="false"/>
          </w:tcPr>
          <w:p>
            <w:pPr>
              <w:pStyle w:val="1351"/>
              <w:jc w:val="center"/>
              <w:rPr>
                <w:rStyle w:val="961"/>
                <w:rFonts w:ascii="宋体" w:hAnsi="宋体" w:eastAsia="宋体" w:cs="宋体"/>
                <w:color w:val="auto"/>
                <w:highlight w:val="none"/>
              </w:rPr>
            </w:pPr>
            <w:r>
              <w:rPr>
                <w:rStyle w:val="961"/>
                <w:rFonts w:hint="eastAsia" w:ascii="宋体" w:hAnsi="宋体" w:eastAsia="宋体" w:cs="宋体"/>
                <w:color w:val="auto"/>
                <w:highlight w:val="none"/>
              </w:rPr>
              <w:t xml:space="preserve">……</w:t>
            </w:r>
            <w:r/>
          </w:p>
        </w:tc>
        <w:tc>
          <w:tcPr>
            <w:tcMar>
              <w:left w:w="0" w:type="dxa"/>
              <w:top w:w="0" w:type="dxa"/>
              <w:right w:w="0" w:type="dxa"/>
              <w:bottom w:w="0" w:type="dxa"/>
            </w:tcMar>
            <w:tcW w:w="2853"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c>
          <w:tcPr>
            <w:tcMar>
              <w:left w:w="0" w:type="dxa"/>
              <w:top w:w="0" w:type="dxa"/>
              <w:right w:w="0" w:type="dxa"/>
              <w:bottom w:w="0" w:type="dxa"/>
            </w:tcMar>
            <w:tcW w:w="1432"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    </w:t>
            </w:r>
            <w:r/>
          </w:p>
        </w:tc>
      </w:tr>
      <w:tr>
        <w:trPr>
          <w:trHeight w:val="287"/>
        </w:trPr>
        <w:tc>
          <w:tcPr>
            <w:gridSpan w:val="3"/>
            <w:tcMar>
              <w:left w:w="0" w:type="dxa"/>
              <w:top w:w="0" w:type="dxa"/>
              <w:right w:w="0" w:type="dxa"/>
              <w:bottom w:w="0" w:type="dxa"/>
            </w:tcMar>
            <w:tcW w:w="5463" w:type="dxa"/>
            <w:vAlign w:val="center"/>
            <w:textDirection w:val="lrTb"/>
            <w:noWrap w:val="false"/>
          </w:tcPr>
          <w:p>
            <w:pPr>
              <w:pStyle w:val="1351"/>
              <w:jc w:val="center"/>
              <w:rPr>
                <w:rStyle w:val="961"/>
                <w:rFonts w:ascii="宋体" w:hAnsi="宋体" w:eastAsia="宋体" w:cs="宋体"/>
                <w:color w:val="auto"/>
                <w:highlight w:val="none"/>
              </w:rPr>
            </w:pPr>
            <w:r>
              <w:rPr>
                <w:rStyle w:val="961"/>
                <w:rFonts w:ascii="宋体" w:hAnsi="宋体" w:eastAsia="宋体" w:cs="宋体"/>
                <w:color w:val="auto"/>
                <w:highlight w:val="none"/>
              </w:rPr>
              <w:t xml:space="preserve">合计</w:t>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045" w:type="dxa"/>
            <w:vAlign w:val="center"/>
            <w:textDirection w:val="lrTb"/>
            <w:noWrap w:val="false"/>
          </w:tcPr>
          <w:p>
            <w:pPr>
              <w:pStyle w:val="1351"/>
              <w:jc w:val="center"/>
              <w:rPr>
                <w:rStyle w:val="961"/>
                <w:rFonts w:ascii="宋体" w:hAnsi="宋体" w:eastAsia="宋体" w:cs="宋体"/>
                <w:color w:val="auto"/>
                <w:highlight w:val="none"/>
              </w:rPr>
            </w:pPr>
            <w:r>
              <w:rPr>
                <w:rFonts w:ascii="宋体" w:hAnsi="宋体" w:eastAsia="宋体" w:cs="宋体"/>
                <w:color w:val="auto"/>
                <w:highlight w:val="none"/>
              </w:rPr>
            </w:r>
            <w:r/>
          </w:p>
        </w:tc>
        <w:tc>
          <w:tcPr>
            <w:tcMar>
              <w:left w:w="0" w:type="dxa"/>
              <w:top w:w="0" w:type="dxa"/>
              <w:right w:w="0" w:type="dxa"/>
              <w:bottom w:w="0" w:type="dxa"/>
            </w:tcMar>
            <w:tcW w:w="1432" w:type="dxa"/>
            <w:vAlign w:val="center"/>
            <w:textDirection w:val="lrTb"/>
            <w:noWrap w:val="false"/>
          </w:tcPr>
          <w:p>
            <w:pPr>
              <w:pStyle w:val="1351"/>
              <w:jc w:val="center"/>
              <w:rPr>
                <w:rStyle w:val="961"/>
                <w:rFonts w:ascii="宋体" w:hAnsi="宋体" w:eastAsia="宋体" w:cs="宋体"/>
                <w:color w:val="auto"/>
                <w:highlight w:val="none"/>
              </w:rPr>
            </w:pPr>
            <w:r>
              <w:rPr>
                <w:rFonts w:ascii="宋体" w:hAnsi="宋体" w:eastAsia="宋体" w:cs="宋体"/>
                <w:color w:val="auto"/>
                <w:highlight w:val="none"/>
              </w:rPr>
            </w:r>
            <w:r/>
          </w:p>
        </w:tc>
      </w:tr>
    </w:tbl>
    <w:p>
      <w:pPr>
        <w:pStyle w:val="1351"/>
        <w:rPr>
          <w:rStyle w:val="961"/>
          <w:vanish/>
          <w:color w:val="auto"/>
          <w:highlight w:val="none"/>
        </w:rPr>
      </w:pPr>
      <w:r>
        <w:rPr>
          <w:vanish/>
          <w:color w:val="auto"/>
          <w:highlight w:val="none"/>
        </w:rPr>
      </w:r>
      <w:r/>
    </w:p>
    <w:p>
      <w:pPr>
        <w:pStyle w:val="1351"/>
        <w:spacing w:before="240" w:after="240"/>
        <w:rPr>
          <w:rStyle w:val="961"/>
          <w:rFonts w:ascii="宋体" w:hAnsi="宋体" w:eastAsia="宋体" w:cs="宋体"/>
          <w:b/>
          <w:bCs/>
          <w:color w:val="auto"/>
          <w:highlight w:val="none"/>
        </w:rPr>
      </w:pPr>
      <w:r>
        <w:rPr>
          <w:rStyle w:val="961"/>
          <w:rFonts w:hint="eastAsia" w:ascii="宋体" w:hAnsi="宋体" w:eastAsia="宋体" w:cs="宋体"/>
          <w:b/>
          <w:bCs/>
          <w:color w:val="auto"/>
          <w:highlight w:val="none"/>
        </w:rPr>
        <w:t xml:space="preserve">针对本项目</w:t>
      </w:r>
      <w:r>
        <w:rPr>
          <w:rStyle w:val="961"/>
          <w:rFonts w:hint="eastAsia" w:ascii="宋体" w:hAnsi="宋体" w:eastAsia="宋体" w:cs="宋体"/>
          <w:b/>
          <w:bCs/>
          <w:color w:val="auto"/>
          <w:highlight w:val="none"/>
          <w:u w:val="single"/>
        </w:rPr>
        <w:t xml:space="preserve">     （是或否）</w:t>
      </w:r>
      <w:r>
        <w:rPr>
          <w:rStyle w:val="961"/>
          <w:rFonts w:hint="eastAsia" w:ascii="宋体" w:hAnsi="宋体" w:eastAsia="宋体" w:cs="宋体"/>
          <w:b/>
          <w:bCs/>
          <w:color w:val="auto"/>
          <w:highlight w:val="none"/>
        </w:rPr>
        <w:t xml:space="preserve">使用退休人员。</w:t>
      </w:r>
      <w:r/>
    </w:p>
    <w:p>
      <w:pPr>
        <w:pStyle w:val="1351"/>
        <w:spacing w:before="240" w:after="240"/>
        <w:rPr>
          <w:rStyle w:val="961"/>
          <w:rFonts w:ascii="宋体" w:hAnsi="宋体" w:eastAsia="宋体" w:cs="宋体"/>
          <w:color w:val="auto"/>
          <w:highlight w:val="none"/>
        </w:rPr>
      </w:pPr>
      <w:r>
        <w:rPr>
          <w:rFonts w:ascii="宋体" w:hAnsi="宋体" w:eastAsia="宋体" w:cs="宋体"/>
          <w:color w:val="auto"/>
          <w:highlight w:val="none"/>
        </w:rPr>
      </w:r>
      <w:r/>
    </w:p>
    <w:p>
      <w:pPr>
        <w:pStyle w:val="1351"/>
        <w:spacing w:before="240" w:after="240"/>
        <w:rPr>
          <w:rStyle w:val="961"/>
          <w:rFonts w:ascii="宋体" w:hAnsi="宋体" w:eastAsia="宋体" w:cs="宋体"/>
          <w:color w:val="auto"/>
          <w:highlight w:val="none"/>
        </w:rPr>
      </w:pPr>
      <w:r>
        <w:rPr>
          <w:rStyle w:val="961"/>
          <w:rFonts w:ascii="宋体" w:hAnsi="宋体" w:eastAsia="宋体" w:cs="宋体"/>
          <w:color w:val="auto"/>
          <w:highlight w:val="none"/>
        </w:rPr>
        <w:t xml:space="preserve">注：</w:t>
      </w:r>
      <w:r/>
    </w:p>
    <w:p>
      <w:pPr>
        <w:pStyle w:val="1351"/>
        <w:spacing w:before="240" w:after="240"/>
        <w:rPr>
          <w:rStyle w:val="961"/>
          <w:rFonts w:ascii="宋体" w:hAnsi="宋体" w:eastAsia="宋体" w:cs="宋体"/>
          <w:color w:val="auto"/>
          <w:highlight w:val="none"/>
        </w:rPr>
      </w:pPr>
      <w:r>
        <w:rPr>
          <w:rStyle w:val="961"/>
          <w:rFonts w:hint="eastAsia" w:ascii="宋体" w:hAnsi="宋体" w:eastAsia="宋体" w:cs="宋体"/>
          <w:color w:val="auto"/>
          <w:highlight w:val="none"/>
        </w:rPr>
        <w:t xml:space="preserve">1.</w:t>
      </w:r>
      <w:r>
        <w:rPr>
          <w:rStyle w:val="961"/>
          <w:rFonts w:ascii="宋体" w:hAnsi="宋体" w:eastAsia="宋体" w:cs="宋体"/>
          <w:color w:val="auto"/>
          <w:highlight w:val="none"/>
        </w:rPr>
        <w:t xml:space="preserve">以上表格必须如实提供，内容表述不全的可自行添加。 </w:t>
      </w:r>
      <w:r/>
    </w:p>
    <w:p>
      <w:pPr>
        <w:pStyle w:val="1351"/>
        <w:spacing w:before="240" w:after="240"/>
        <w:rPr>
          <w:rStyle w:val="961"/>
          <w:rFonts w:ascii="宋体" w:hAnsi="宋体" w:eastAsia="宋体" w:cs="宋体"/>
          <w:color w:val="auto"/>
          <w:highlight w:val="none"/>
        </w:rPr>
      </w:pPr>
      <w:r>
        <w:rPr>
          <w:rStyle w:val="961"/>
          <w:rFonts w:hint="eastAsia" w:eastAsia="宋体"/>
          <w:color w:val="auto"/>
          <w:highlight w:val="none"/>
        </w:rPr>
        <w:t xml:space="preserve">2.请供应商明确针对该项目是否使用退休人员：如使用退休人员，则在横线处填写“是”；如未使用退休人员，则在横线处填写“否”。（此为必填项）</w:t>
      </w:r>
      <w:r/>
    </w:p>
    <w:p>
      <w:pPr>
        <w:pStyle w:val="1235"/>
        <w:rPr>
          <w:rStyle w:val="961"/>
          <w:rFonts w:hint="eastAsia" w:ascii="宋体" w:hAnsi="宋体" w:eastAsia="宋体" w:cs="宋体"/>
          <w:i/>
          <w:iCs/>
          <w:color w:val="auto"/>
          <w:highlight w:val="none"/>
          <w:u w:val="single"/>
        </w:rPr>
        <w:outlineLvl w:val="0"/>
      </w:pPr>
      <w:r/>
      <w:bookmarkStart w:id="272" w:name="_Toc2502"/>
      <w:r>
        <w:rPr>
          <w:rStyle w:val="961"/>
          <w:rFonts w:hint="eastAsia" w:ascii="宋体" w:hAnsi="宋体" w:eastAsia="宋体" w:cs="宋体"/>
          <w:i/>
          <w:iCs/>
          <w:color w:val="auto"/>
          <w:highlight w:val="none"/>
          <w:u w:val="single"/>
        </w:rPr>
        <w:t xml:space="preserve">3.如有分包，投标人投任何一个包的标的，都需单独填写经费测算明细表。</w:t>
      </w:r>
      <w:bookmarkEnd w:id="272"/>
      <w:r/>
      <w:r/>
    </w:p>
    <w:p>
      <w:pPr>
        <w:pStyle w:val="1235"/>
        <w:rPr>
          <w:rStyle w:val="961"/>
          <w:rFonts w:eastAsia="宋体"/>
          <w:color w:val="auto"/>
          <w:highlight w:val="none"/>
        </w:rPr>
        <w:outlineLvl w:val="0"/>
      </w:pPr>
      <w:r>
        <w:rPr>
          <w:rFonts w:eastAsia="宋体"/>
          <w:color w:val="auto"/>
          <w:highlight w:val="none"/>
        </w:rPr>
      </w:r>
      <w:r/>
    </w:p>
    <w:p>
      <w:pPr>
        <w:pStyle w:val="1194"/>
        <w:rPr>
          <w:rStyle w:val="961"/>
          <w:rFonts w:ascii="宋体" w:hAnsi="宋体" w:eastAsia="宋体" w:cs="宋体"/>
          <w:b/>
          <w:color w:val="auto"/>
          <w:sz w:val="32"/>
          <w:highlight w:val="none"/>
        </w:rPr>
      </w:pPr>
      <w:r>
        <w:rPr>
          <w:rFonts w:ascii="宋体" w:hAnsi="宋体" w:eastAsia="宋体" w:cs="宋体"/>
          <w:b/>
          <w:color w:val="auto"/>
          <w:sz w:val="32"/>
          <w:highlight w:val="none"/>
        </w:rPr>
      </w:r>
      <w:r/>
    </w:p>
    <w:p>
      <w:pPr>
        <w:pStyle w:val="1194"/>
        <w:rPr>
          <w:rStyle w:val="961"/>
          <w:rFonts w:ascii="宋体" w:hAnsi="宋体" w:eastAsia="宋体" w:cs="宋体"/>
          <w:b/>
          <w:color w:val="auto"/>
          <w:sz w:val="32"/>
          <w:highlight w:val="none"/>
        </w:rPr>
      </w:pPr>
      <w:r>
        <w:rPr>
          <w:rFonts w:ascii="宋体" w:hAnsi="宋体" w:eastAsia="宋体" w:cs="宋体"/>
          <w:b/>
          <w:color w:val="auto"/>
          <w:sz w:val="32"/>
          <w:highlight w:val="none"/>
        </w:rPr>
      </w:r>
      <w:r/>
    </w:p>
    <w:p>
      <w:pPr>
        <w:pStyle w:val="1194"/>
        <w:rPr>
          <w:rStyle w:val="961"/>
          <w:rFonts w:ascii="宋体" w:hAnsi="宋体" w:eastAsia="宋体" w:cs="宋体"/>
          <w:b/>
          <w:color w:val="auto"/>
          <w:sz w:val="32"/>
          <w:highlight w:val="none"/>
        </w:rPr>
      </w:pPr>
      <w:r>
        <w:rPr>
          <w:rFonts w:ascii="宋体" w:hAnsi="宋体" w:eastAsia="宋体" w:cs="宋体"/>
          <w:b/>
          <w:color w:val="auto"/>
          <w:sz w:val="32"/>
          <w:highlight w:val="none"/>
        </w:rPr>
      </w:r>
      <w:r/>
    </w:p>
    <w:p>
      <w:pPr>
        <w:pStyle w:val="1194"/>
        <w:rPr>
          <w:rStyle w:val="961"/>
          <w:rFonts w:ascii="宋体" w:hAnsi="宋体" w:eastAsia="宋体" w:cs="宋体"/>
          <w:b/>
          <w:color w:val="auto"/>
          <w:sz w:val="32"/>
          <w:highlight w:val="none"/>
        </w:rPr>
      </w:pPr>
      <w:r>
        <w:rPr>
          <w:rFonts w:ascii="宋体" w:hAnsi="宋体" w:eastAsia="宋体" w:cs="宋体"/>
          <w:b/>
          <w:color w:val="auto"/>
          <w:sz w:val="32"/>
          <w:highlight w:val="none"/>
        </w:rPr>
      </w:r>
      <w:r/>
    </w:p>
    <w:p>
      <w:pPr>
        <w:pStyle w:val="1194"/>
        <w:rPr>
          <w:rStyle w:val="961"/>
          <w:rFonts w:ascii="宋体" w:hAnsi="宋体" w:eastAsia="宋体" w:cs="宋体"/>
          <w:b/>
          <w:color w:val="auto"/>
          <w:sz w:val="32"/>
          <w:highlight w:val="none"/>
        </w:rPr>
      </w:pPr>
      <w:r>
        <w:rPr>
          <w:rFonts w:ascii="宋体" w:hAnsi="宋体" w:eastAsia="宋体" w:cs="宋体"/>
          <w:b/>
          <w:color w:val="auto"/>
          <w:sz w:val="32"/>
          <w:highlight w:val="none"/>
        </w:rPr>
      </w:r>
      <w:r/>
    </w:p>
    <w:p>
      <w:pPr>
        <w:pStyle w:val="1175"/>
        <w:rPr>
          <w:rStyle w:val="961"/>
          <w:rFonts w:ascii="宋体" w:hAnsi="宋体" w:eastAsia="宋体" w:cs="宋体"/>
          <w:b/>
          <w:color w:val="auto"/>
          <w:sz w:val="32"/>
          <w:highlight w:val="none"/>
        </w:rPr>
      </w:pPr>
      <w:r/>
      <w:bookmarkStart w:id="273" w:name="_Toc12758"/>
      <w:r/>
      <w:bookmarkStart w:id="274" w:name="_Toc23420"/>
      <w:r/>
      <w:bookmarkStart w:id="275" w:name="_Toc2823"/>
      <w:r/>
      <w:r/>
    </w:p>
    <w:p>
      <w:pPr>
        <w:spacing w:line="400" w:lineRule="exact"/>
        <w:rPr>
          <w:rStyle w:val="961"/>
          <w:rFonts w:ascii="Times New Roman" w:hAnsi="Times New Roman" w:eastAsia="Times New Roman"/>
          <w:color w:val="auto"/>
          <w:highlight w:val="none"/>
        </w:rPr>
      </w:pPr>
      <w:r>
        <w:rPr>
          <w:rStyle w:val="961"/>
          <w:rFonts w:hint="eastAsia" w:ascii="宋体" w:hAnsi="宋体" w:cs="宋体"/>
          <w:b/>
          <w:i/>
          <w:iCs/>
          <w:color w:val="auto"/>
          <w:sz w:val="32"/>
          <w:highlight w:val="none"/>
          <w:u w:val="single"/>
        </w:rPr>
        <w:br w:type="page" w:clear="all"/>
      </w:r>
      <w:bookmarkEnd w:id="273"/>
      <w:r/>
      <w:bookmarkEnd w:id="274"/>
      <w:r/>
      <w:bookmarkStart w:id="276" w:name="_Toc20216"/>
      <w:r>
        <w:rPr>
          <w:rStyle w:val="961"/>
          <w:rFonts w:hint="eastAsia" w:ascii="宋体" w:hAnsi="宋体" w:cs="宋体"/>
          <w:b/>
          <w:color w:val="auto"/>
          <w:sz w:val="32"/>
          <w:highlight w:val="none"/>
        </w:rPr>
        <w:t xml:space="preserve">七、</w:t>
      </w:r>
      <w:r>
        <w:rPr>
          <w:rStyle w:val="961"/>
          <w:rFonts w:ascii="宋体" w:hAnsi="宋体" w:cs="宋体"/>
          <w:b/>
          <w:color w:val="auto"/>
          <w:sz w:val="32"/>
          <w:highlight w:val="none"/>
        </w:rPr>
        <w:t xml:space="preserve">服务方案</w:t>
      </w:r>
      <w:bookmarkEnd w:id="271"/>
      <w:r/>
      <w:bookmarkEnd w:id="275"/>
      <w:r/>
      <w:bookmarkEnd w:id="276"/>
      <w:r/>
      <w:r/>
    </w:p>
    <w:p>
      <w:pPr>
        <w:pStyle w:val="1266"/>
        <w:jc w:val="center"/>
        <w:keepLines/>
        <w:keepNext/>
        <w:spacing w:before="260" w:after="260" w:line="415" w:lineRule="auto"/>
        <w:rPr>
          <w:rStyle w:val="961"/>
          <w:rFonts w:ascii="宋体" w:hAnsi="宋体"/>
          <w:b/>
          <w:bCs/>
          <w:color w:val="auto"/>
          <w:sz w:val="28"/>
          <w:szCs w:val="28"/>
          <w:highlight w:val="none"/>
        </w:rPr>
        <w:outlineLvl w:val="1"/>
      </w:pPr>
      <w:r/>
      <w:bookmarkStart w:id="277" w:name="_Toc22126"/>
      <w:r/>
      <w:bookmarkStart w:id="278" w:name="_Toc35266041"/>
      <w:r/>
      <w:bookmarkStart w:id="279" w:name="_Toc43285583"/>
      <w:r>
        <w:rPr>
          <w:rStyle w:val="961"/>
          <w:rFonts w:hint="eastAsia" w:ascii="宋体" w:hAnsi="宋体"/>
          <w:b/>
          <w:bCs/>
          <w:color w:val="auto"/>
          <w:sz w:val="28"/>
          <w:szCs w:val="28"/>
          <w:highlight w:val="none"/>
        </w:rPr>
        <w:t xml:space="preserve">服务方案</w:t>
      </w:r>
      <w:bookmarkEnd w:id="277"/>
      <w:r/>
      <w:bookmarkEnd w:id="278"/>
      <w:r/>
      <w:bookmarkEnd w:id="279"/>
      <w:r/>
      <w:r/>
    </w:p>
    <w:p>
      <w:pPr>
        <w:pStyle w:val="1266"/>
        <w:jc w:val="left"/>
        <w:spacing w:line="360" w:lineRule="auto"/>
        <w:rPr>
          <w:rStyle w:val="961"/>
          <w:rFonts w:ascii="宋体" w:hAnsi="宋体"/>
          <w:color w:val="auto"/>
          <w:sz w:val="24"/>
          <w:szCs w:val="24"/>
          <w:highlight w:val="none"/>
        </w:rPr>
      </w:pPr>
      <w:r>
        <w:rPr>
          <w:rFonts w:ascii="宋体" w:hAnsi="宋体"/>
          <w:color w:val="auto"/>
          <w:sz w:val="24"/>
          <w:szCs w:val="24"/>
          <w:highlight w:val="none"/>
        </w:rPr>
      </w:r>
      <w:r/>
    </w:p>
    <w:p>
      <w:pPr>
        <w:pStyle w:val="1266"/>
        <w:jc w:val="center"/>
        <w:spacing w:line="360" w:lineRule="auto"/>
        <w:rPr>
          <w:rStyle w:val="961"/>
          <w:rFonts w:ascii="宋体" w:hAnsi="宋体" w:cs="Arial"/>
          <w:color w:val="auto"/>
          <w:sz w:val="24"/>
          <w:szCs w:val="21"/>
          <w:highlight w:val="none"/>
        </w:rPr>
        <w:outlineLvl w:val="1"/>
      </w:pPr>
      <w:r/>
      <w:bookmarkStart w:id="280" w:name="_Toc15946"/>
      <w:r>
        <w:rPr>
          <w:rStyle w:val="961"/>
          <w:rFonts w:hint="eastAsia" w:ascii="宋体" w:hAnsi="宋体" w:cs="Arial"/>
          <w:color w:val="auto"/>
          <w:sz w:val="24"/>
          <w:szCs w:val="21"/>
          <w:highlight w:val="none"/>
        </w:rPr>
        <w:t xml:space="preserve">（服务方案的内容编排等由投标人自定）</w:t>
      </w:r>
      <w:bookmarkEnd w:id="280"/>
      <w:r/>
      <w:r/>
    </w:p>
    <w:p>
      <w:pPr>
        <w:pStyle w:val="1357"/>
        <w:rPr>
          <w:rFonts w:ascii="宋体" w:hAnsi="宋体" w:eastAsia="宋体" w:cs="宋体"/>
          <w:color w:val="auto"/>
          <w:highlight w:val="none"/>
          <w:lang w:bidi="ar"/>
        </w:rPr>
        <w:outlineLvl w:val="1"/>
      </w:pPr>
      <w:r>
        <w:rPr>
          <w:rStyle w:val="961"/>
          <w:color w:val="auto"/>
          <w:highlight w:val="none"/>
        </w:rPr>
        <w:br w:type="page" w:clear="all"/>
      </w:r>
      <w:bookmarkStart w:id="281" w:name="_Toc29047"/>
      <w:r/>
      <w:bookmarkStart w:id="282" w:name="_Toc1005"/>
      <w:r/>
      <w:bookmarkStart w:id="283" w:name="_Toc29323"/>
      <w:r>
        <w:rPr>
          <w:rStyle w:val="961"/>
          <w:rFonts w:hint="eastAsia" w:ascii="宋体" w:hAnsi="宋体" w:eastAsia="宋体" w:cs="宋体"/>
          <w:b/>
          <w:color w:val="auto"/>
          <w:sz w:val="32"/>
          <w:highlight w:val="none"/>
        </w:rPr>
        <w:t xml:space="preserve">八</w:t>
      </w:r>
      <w:r>
        <w:rPr>
          <w:rStyle w:val="961"/>
          <w:rFonts w:ascii="宋体" w:hAnsi="宋体" w:eastAsia="宋体" w:cs="宋体"/>
          <w:b/>
          <w:color w:val="auto"/>
          <w:sz w:val="32"/>
          <w:highlight w:val="none"/>
        </w:rPr>
        <w:t xml:space="preserve">、</w:t>
      </w:r>
      <w:bookmarkEnd w:id="281"/>
      <w:r/>
      <w:bookmarkEnd w:id="282"/>
      <w:r/>
      <w:bookmarkEnd w:id="283"/>
      <w:r>
        <w:rPr>
          <w:rStyle w:val="961"/>
          <w:rFonts w:ascii="宋体" w:hAnsi="宋体" w:eastAsia="宋体" w:cs="宋体"/>
          <w:b/>
          <w:color w:val="auto"/>
          <w:sz w:val="32"/>
          <w:highlight w:val="none"/>
        </w:rPr>
        <w:t xml:space="preserve">投标人情况介绍</w:t>
      </w:r>
      <w:r>
        <w:rPr>
          <w:rStyle w:val="961"/>
          <w:rFonts w:hint="eastAsia" w:ascii="宋体" w:hAnsi="宋体" w:eastAsia="宋体" w:cs="Arial"/>
          <w:color w:val="auto"/>
          <w:szCs w:val="21"/>
          <w:highlight w:val="none"/>
        </w:rPr>
        <w:t xml:space="preserve">（内容自定，可参考如下）</w:t>
      </w:r>
      <w:r/>
    </w:p>
    <w:p>
      <w:pPr>
        <w:spacing w:line="440" w:lineRule="exac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1.类似业绩</w:t>
      </w:r>
      <w:r/>
    </w:p>
    <w:p>
      <w:pPr>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w:t>
      </w:r>
      <w:r/>
    </w:p>
    <w:p>
      <w:pPr>
        <w:rPr>
          <w:rStyle w:val="961"/>
          <w:rFonts w:hint="default" w:ascii="宋体" w:hAnsi="宋体" w:cs="宋体"/>
          <w:b/>
          <w:color w:val="auto"/>
          <w:sz w:val="28"/>
          <w:highlight w:val="none"/>
          <w:lang w:val="en-US"/>
        </w:rPr>
      </w:pPr>
      <w:r>
        <w:rPr>
          <w:rStyle w:val="961"/>
          <w:rFonts w:ascii="宋体" w:hAnsi="宋体" w:cs="宋体"/>
          <w:b/>
          <w:color w:val="auto"/>
          <w:sz w:val="28"/>
          <w:highlight w:val="none"/>
        </w:rPr>
        <w:br w:type="page" w:clear="all"/>
      </w:r>
      <w:r/>
    </w:p>
    <w:p>
      <w:pPr>
        <w:pStyle w:val="1357"/>
        <w:rPr>
          <w:rFonts w:ascii="宋体" w:hAnsi="宋体" w:eastAsia="宋体" w:cs="宋体"/>
          <w:b/>
          <w:color w:val="auto"/>
          <w:sz w:val="28"/>
          <w:highlight w:val="none"/>
        </w:rPr>
        <w:outlineLvl w:val="0"/>
      </w:pPr>
      <w:r/>
      <w:bookmarkStart w:id="284" w:name="_Toc7769"/>
      <w:r/>
      <w:bookmarkStart w:id="285" w:name="_Toc30536"/>
      <w:r>
        <w:rPr>
          <w:rFonts w:hint="eastAsia" w:ascii="宋体" w:hAnsi="宋体" w:eastAsia="宋体" w:cs="宋体"/>
          <w:b/>
          <w:color w:val="auto"/>
          <w:sz w:val="32"/>
          <w:highlight w:val="none"/>
        </w:rPr>
        <w:t xml:space="preserve">九、</w:t>
      </w:r>
      <w:r>
        <w:rPr>
          <w:rFonts w:ascii="宋体" w:hAnsi="宋体" w:eastAsia="宋体" w:cs="宋体"/>
          <w:b/>
          <w:color w:val="auto"/>
          <w:sz w:val="32"/>
          <w:highlight w:val="none"/>
        </w:rPr>
        <w:t xml:space="preserve">中小企业声明函</w:t>
      </w:r>
      <w:bookmarkEnd w:id="284"/>
      <w:r/>
      <w:bookmarkEnd w:id="285"/>
      <w:r/>
      <w:r/>
    </w:p>
    <w:p>
      <w:pPr>
        <w:pStyle w:val="1357"/>
        <w:rPr>
          <w:rFonts w:ascii="宋体" w:hAnsi="宋体" w:eastAsia="宋体" w:cs="宋体"/>
          <w:color w:val="auto"/>
          <w:highlight w:val="none"/>
        </w:rPr>
        <w:outlineLvl w:val="2"/>
      </w:pPr>
      <w:r>
        <w:rPr>
          <w:rFonts w:ascii="宋体" w:hAnsi="宋体" w:eastAsia="宋体" w:cs="宋体"/>
          <w:b/>
          <w:color w:val="auto"/>
          <w:sz w:val="28"/>
          <w:highlight w:val="none"/>
        </w:rPr>
        <w:t xml:space="preserve">﻿ </w:t>
      </w:r>
      <w:r/>
    </w:p>
    <w:p>
      <w:pPr>
        <w:pStyle w:val="1351"/>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中小企业声明函（服务） </w:t>
      </w:r>
      <w:r/>
    </w:p>
    <w:p>
      <w:pPr>
        <w:pStyle w:val="1351"/>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本公司郑重声明，根据《政府采购促进中小企业发展管理办法》 (财库〔2020〕46号)的规定，本公司参加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单位名称）的</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（项目名称）采购活动，服务全部由符合政策要求的中小企业承接。相关企业的具体情况如下：</w:t>
      </w:r>
      <w:r/>
    </w:p>
    <w:p>
      <w:pPr>
        <w:pStyle w:val="1331"/>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    （标的名称）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 </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行业；承建（承接）企业为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1351"/>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351"/>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企业名称（盖章）：   </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注：供应商对照《关于印发中小企业划型标准规定的通知》（工信部联企业【2011】300号）中的标准，明确标的承接企业所属企业类型。</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备注：1.从业人员、营业收入、资产总额填报上一年度数据，无上一年度数据的新成立企业可不填报。</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2.涉及多个采购标的的</w:t>
      </w:r>
      <w:r>
        <w:rPr>
          <w:rFonts w:hint="eastAsia" w:ascii="宋体" w:hAnsi="宋体" w:eastAsia="宋体" w:cs="宋体"/>
          <w:color w:val="auto"/>
          <w:highlight w:val="none"/>
        </w:rPr>
        <w:t xml:space="preserve">项目</w:t>
      </w:r>
      <w:r>
        <w:rPr>
          <w:rFonts w:ascii="宋体" w:hAnsi="宋体" w:eastAsia="宋体" w:cs="宋体"/>
          <w:color w:val="auto"/>
          <w:highlight w:val="none"/>
        </w:rPr>
        <w:t xml:space="preserve">，供应商应当</w:t>
      </w:r>
      <w:r>
        <w:rPr>
          <w:rFonts w:ascii="宋体" w:hAnsi="宋体" w:eastAsia="宋体" w:cs="宋体"/>
          <w:b/>
          <w:bCs/>
          <w:color w:val="auto"/>
          <w:highlight w:val="none"/>
        </w:rPr>
        <w:t xml:space="preserve">逐一填报</w:t>
      </w:r>
      <w:r>
        <w:rPr>
          <w:rFonts w:hint="eastAsia" w:ascii="宋体" w:hAnsi="宋体" w:eastAsia="宋体" w:cs="宋体"/>
          <w:b/>
          <w:bCs/>
          <w:color w:val="auto"/>
          <w:highlight w:val="none"/>
        </w:rPr>
        <w:t xml:space="preserve">与采购项目属性一致的</w:t>
      </w:r>
      <w:r>
        <w:rPr>
          <w:rFonts w:ascii="宋体" w:hAnsi="宋体" w:eastAsia="宋体" w:cs="宋体"/>
          <w:b/>
          <w:bCs/>
          <w:color w:val="auto"/>
          <w:highlight w:val="none"/>
        </w:rPr>
        <w:t xml:space="preserve">每个采购标的</w:t>
      </w:r>
      <w:r>
        <w:rPr>
          <w:rFonts w:ascii="宋体" w:hAnsi="宋体" w:eastAsia="宋体" w:cs="宋体"/>
          <w:color w:val="auto"/>
          <w:highlight w:val="none"/>
        </w:rPr>
        <w:t xml:space="preserve">（</w:t>
      </w:r>
      <w:r>
        <w:rPr>
          <w:rFonts w:ascii="宋体" w:hAnsi="宋体" w:eastAsia="宋体" w:cs="宋体"/>
          <w:b/>
          <w:bCs/>
          <w:color w:val="auto"/>
          <w:highlight w:val="none"/>
        </w:rPr>
        <w:t xml:space="preserve">主要采购标的，不包括配件、辅料等</w:t>
      </w:r>
      <w:r>
        <w:rPr>
          <w:rFonts w:ascii="宋体" w:hAnsi="宋体" w:eastAsia="宋体" w:cs="宋体"/>
          <w:color w:val="auto"/>
          <w:highlight w:val="none"/>
        </w:rPr>
        <w:t xml:space="preserve">）的制造商或者承建（承接）供应商信息。</w:t>
      </w:r>
      <w:r/>
    </w:p>
    <w:p>
      <w:pPr>
        <w:pStyle w:val="1351"/>
        <w:spacing w:before="240" w:after="240"/>
        <w:rPr>
          <w:rFonts w:ascii="宋体" w:hAnsi="宋体" w:eastAsia="宋体" w:cs="宋体"/>
          <w:color w:val="auto"/>
          <w:highlight w:val="none"/>
        </w:rPr>
      </w:pPr>
      <w:r>
        <w:rPr>
          <w:rFonts w:hint="eastAsia" w:ascii="宋体" w:hAnsi="宋体" w:eastAsia="宋体" w:cs="宋体"/>
          <w:color w:val="auto"/>
          <w:highlight w:val="none"/>
        </w:rPr>
        <w:t xml:space="preserve">3.</w:t>
      </w:r>
      <w:r>
        <w:rPr>
          <w:rFonts w:ascii="宋体" w:hAnsi="宋体" w:eastAsia="宋体" w:cs="宋体"/>
          <w:color w:val="auto"/>
          <w:highlight w:val="none"/>
        </w:rPr>
        <w:t xml:space="preserve">在服务采购项目中，服务由中小企业承接，即提供服务的人员为中小企业依照《中华人民共和国劳动合同法》订立劳动合同的从业人员。</w:t>
      </w:r>
      <w:r>
        <w:rPr>
          <w:rFonts w:ascii="宋体" w:hAnsi="宋体" w:eastAsia="宋体" w:cs="宋体"/>
          <w:b/>
          <w:bCs/>
          <w:color w:val="auto"/>
          <w:highlight w:val="none"/>
        </w:rPr>
        <w:t xml:space="preserve">服务类项目中供应商若使用退休人员，将不享受相应扶持政策。</w:t>
      </w:r>
      <w:r/>
    </w:p>
    <w:p>
      <w:pPr>
        <w:pStyle w:val="1351"/>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t xml:space="preserve">若供应商对照《政府采购促进中小企业发展管理办法》 (财库〔2020〕46号)中的规定，明确不符合</w:t>
      </w:r>
      <w:r>
        <w:rPr>
          <w:rFonts w:hint="eastAsia" w:ascii="宋体" w:hAnsi="宋体" w:eastAsia="宋体" w:cs="宋体"/>
          <w:color w:val="auto"/>
          <w:highlight w:val="none"/>
        </w:rPr>
        <w:t xml:space="preserve">中小企业</w:t>
      </w:r>
      <w:r>
        <w:rPr>
          <w:rFonts w:ascii="宋体" w:hAnsi="宋体" w:eastAsia="宋体" w:cs="宋体"/>
          <w:color w:val="auto"/>
          <w:highlight w:val="none"/>
        </w:rPr>
        <w:t xml:space="preserve">的，则无需提供此声明函。 </w:t>
      </w:r>
      <w:r/>
    </w:p>
    <w:p>
      <w:pPr>
        <w:pStyle w:val="1351"/>
        <w:spacing w:line="440" w:lineRule="exact"/>
        <w:rPr>
          <w:rFonts w:ascii="宋体" w:hAnsi="宋体" w:eastAsia="宋体" w:cs="宋体"/>
          <w:color w:val="auto"/>
          <w:highlight w:val="none"/>
        </w:rPr>
      </w:pPr>
      <w:r>
        <w:rPr>
          <w:rFonts w:ascii="宋体" w:hAnsi="宋体" w:eastAsia="宋体" w:cs="宋体"/>
          <w:color w:val="auto"/>
          <w:highlight w:val="none"/>
        </w:rPr>
        <w:t xml:space="preserve">附：中小企业划型标准规定</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51"/>
        <w:spacing w:before="240" w:after="240"/>
        <w:rPr>
          <w:rFonts w:ascii="宋体" w:hAnsi="宋体" w:eastAsia="宋体" w:cs="宋体"/>
          <w:color w:val="auto"/>
          <w:highlight w:val="none"/>
        </w:rPr>
      </w:pPr>
      <w:r>
        <w:rPr>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122"/>
        <w:rPr>
          <w:color w:val="auto"/>
          <w:highlight w:val="none"/>
        </w:rPr>
        <w:outlineLvl w:val="0"/>
      </w:pPr>
      <w:r>
        <w:rPr>
          <w:color w:val="auto"/>
          <w:highlight w:val="none"/>
        </w:rPr>
        <w:br w:type="page" w:clear="all"/>
      </w:r>
      <w:bookmarkStart w:id="286" w:name="_Toc10870"/>
      <w:r/>
      <w:bookmarkStart w:id="287" w:name="_Toc22219"/>
      <w:r>
        <w:rPr>
          <w:rFonts w:hint="eastAsia" w:ascii="宋体" w:hAnsi="宋体" w:eastAsia="宋体" w:cs="宋体"/>
          <w:b/>
          <w:color w:val="auto"/>
          <w:sz w:val="32"/>
          <w:highlight w:val="none"/>
        </w:rPr>
        <w:t xml:space="preserve">十、残疾人福利性单位声明函</w:t>
      </w:r>
      <w:bookmarkEnd w:id="286"/>
      <w:r/>
      <w:bookmarkEnd w:id="287"/>
      <w:r/>
      <w:r/>
    </w:p>
    <w:p>
      <w:pPr>
        <w:pStyle w:val="1334"/>
        <w:spacing w:line="440" w:lineRule="exact"/>
        <w:rPr>
          <w:rFonts w:ascii="宋体" w:hAnsi="宋体" w:eastAsia="宋体" w:cs="宋体"/>
          <w:b/>
          <w:bCs/>
          <w:color w:val="auto"/>
          <w:sz w:val="32"/>
          <w:szCs w:val="32"/>
          <w:highlight w:val="none"/>
        </w:rPr>
      </w:pPr>
      <w:r>
        <w:rPr>
          <w:rFonts w:ascii="宋体" w:hAnsi="宋体" w:eastAsia="宋体" w:cs="宋体"/>
          <w:color w:val="auto"/>
          <w:highlight w:val="none"/>
        </w:rPr>
        <w:t xml:space="preserve">﻿ </w:t>
      </w:r>
      <w:r>
        <w:rPr>
          <w:rFonts w:ascii="宋体" w:hAnsi="宋体" w:eastAsia="宋体" w:cs="宋体"/>
          <w:b/>
          <w:bCs/>
          <w:color w:val="auto"/>
          <w:sz w:val="32"/>
          <w:szCs w:val="32"/>
          <w:highlight w:val="none"/>
        </w:rPr>
        <w:t xml:space="preserve"> </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4"/>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残疾人福利性单位声明函</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4"/>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 </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单位的</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w:t>
      </w:r>
      <w:r/>
    </w:p>
    <w:p>
      <w:pPr>
        <w:pStyle w:val="1334"/>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4"/>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4"/>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单位名称（盖章）：   </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日期：   </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334"/>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152"/>
        <w:rPr>
          <w:rFonts w:hint="eastAsia" w:ascii="宋体" w:hAnsi="宋体" w:eastAsia="宋体" w:cs="宋体"/>
          <w:b/>
          <w:color w:val="auto"/>
          <w:sz w:val="32"/>
          <w:highlight w:val="none"/>
        </w:rPr>
        <w:outlineLvl w:val="0"/>
      </w:pPr>
      <w:r>
        <w:rPr>
          <w:color w:val="auto"/>
          <w:highlight w:val="none"/>
        </w:rPr>
        <w:br w:type="page" w:clear="all"/>
      </w:r>
      <w:bookmarkStart w:id="288" w:name="_Toc7161"/>
      <w:r/>
      <w:bookmarkStart w:id="289" w:name="_Toc4371"/>
      <w:r>
        <w:rPr>
          <w:rFonts w:hint="eastAsia" w:ascii="宋体" w:hAnsi="宋体" w:eastAsia="宋体" w:cs="宋体"/>
          <w:b/>
          <w:color w:val="auto"/>
          <w:sz w:val="32"/>
          <w:highlight w:val="none"/>
        </w:rPr>
        <w:t xml:space="preserve">十一、监狱企业的证明文件</w:t>
      </w:r>
      <w:bookmarkEnd w:id="288"/>
      <w:r/>
      <w:bookmarkEnd w:id="289"/>
      <w:r/>
      <w:r/>
    </w:p>
    <w:p>
      <w:pPr>
        <w:pStyle w:val="1152"/>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pStyle w:val="1152"/>
        <w:rPr>
          <w:rFonts w:hint="eastAsia" w:ascii="宋体" w:hAnsi="宋体" w:eastAsia="宋体" w:cs="宋体"/>
          <w:b/>
          <w:color w:val="auto"/>
          <w:sz w:val="32"/>
          <w:highlight w:val="none"/>
        </w:rPr>
        <w:outlineLvl w:val="0"/>
      </w:pPr>
      <w:r>
        <w:rPr>
          <w:rFonts w:hint="eastAsia" w:ascii="宋体" w:hAnsi="宋体" w:eastAsia="宋体" w:cs="宋体"/>
          <w:b/>
          <w:color w:val="auto"/>
          <w:sz w:val="32"/>
          <w:highlight w:val="none"/>
        </w:rPr>
      </w:r>
      <w:r/>
    </w:p>
    <w:p>
      <w:pPr>
        <w:jc w:val="center"/>
        <w:rPr>
          <w:color w:val="auto"/>
          <w:sz w:val="32"/>
          <w:szCs w:val="32"/>
          <w:highlight w:val="none"/>
        </w:rPr>
      </w:pPr>
      <w:r>
        <w:rPr>
          <w:rFonts w:hint="eastAsia"/>
          <w:color w:val="auto"/>
          <w:sz w:val="32"/>
          <w:szCs w:val="32"/>
          <w:highlight w:val="none"/>
        </w:rPr>
        <w:t xml:space="preserve">监狱企业的证明文件</w:t>
      </w:r>
      <w:r/>
    </w:p>
    <w:p>
      <w:pPr>
        <w:rPr>
          <w:rFonts w:ascii="等线" w:hAnsi="等线" w:eastAsia="等线"/>
          <w:color w:val="auto"/>
          <w:highlight w:val="none"/>
        </w:rPr>
      </w:pPr>
      <w:r>
        <w:rPr>
          <w:rFonts w:hint="eastAsia" w:ascii="等线" w:hAnsi="等线" w:eastAsia="等线"/>
          <w:color w:val="auto"/>
          <w:highlight w:val="none"/>
        </w:rPr>
        <w:t xml:space="preserve">（证明文件）</w:t>
      </w:r>
      <w:r/>
    </w:p>
    <w:p>
      <w:pPr>
        <w:pStyle w:val="805"/>
        <w:rPr>
          <w:rFonts w:ascii="等线" w:hAnsi="等线" w:eastAsia="等线"/>
          <w:color w:val="auto"/>
          <w:sz w:val="21"/>
          <w:highlight w:val="none"/>
        </w:rPr>
      </w:pPr>
      <w:r>
        <w:rPr>
          <w:rFonts w:ascii="等线" w:hAnsi="等线" w:eastAsia="等线"/>
          <w:color w:val="auto"/>
          <w:sz w:val="21"/>
          <w:highlight w:val="none"/>
        </w:rPr>
      </w:r>
      <w:r/>
    </w:p>
    <w:p>
      <w:pPr>
        <w:pStyle w:val="805"/>
        <w:rPr>
          <w:rFonts w:ascii="等线" w:hAnsi="等线" w:eastAsia="等线"/>
          <w:color w:val="auto"/>
          <w:sz w:val="21"/>
          <w:highlight w:val="none"/>
        </w:rPr>
      </w:pPr>
      <w:r>
        <w:rPr>
          <w:rFonts w:ascii="等线" w:hAnsi="等线" w:eastAsia="等线"/>
          <w:color w:val="auto"/>
          <w:sz w:val="21"/>
          <w:highlight w:val="none"/>
        </w:rPr>
      </w:r>
      <w:r/>
    </w:p>
    <w:p>
      <w:pPr>
        <w:pStyle w:val="805"/>
        <w:rPr>
          <w:rFonts w:ascii="等线" w:hAnsi="等线" w:eastAsia="等线"/>
          <w:color w:val="auto"/>
          <w:sz w:val="21"/>
          <w:highlight w:val="none"/>
        </w:rPr>
      </w:pPr>
      <w:r>
        <w:rPr>
          <w:rFonts w:ascii="等线" w:hAnsi="等线" w:eastAsia="等线"/>
          <w:color w:val="auto"/>
          <w:sz w:val="21"/>
          <w:highlight w:val="none"/>
        </w:rPr>
      </w:r>
      <w:r/>
    </w:p>
    <w:p>
      <w:pPr>
        <w:pStyle w:val="805"/>
        <w:rPr>
          <w:rFonts w:ascii="等线" w:hAnsi="等线" w:eastAsia="等线"/>
          <w:color w:val="auto"/>
          <w:sz w:val="21"/>
          <w:highlight w:val="none"/>
        </w:rPr>
      </w:pPr>
      <w:r>
        <w:rPr>
          <w:rFonts w:ascii="等线" w:hAnsi="等线" w:eastAsia="等线"/>
          <w:color w:val="auto"/>
          <w:sz w:val="21"/>
          <w:highlight w:val="none"/>
        </w:rPr>
      </w:r>
      <w:r/>
    </w:p>
    <w:p>
      <w:pPr>
        <w:pStyle w:val="805"/>
        <w:rPr>
          <w:rFonts w:ascii="等线" w:hAnsi="等线" w:eastAsia="等线"/>
          <w:color w:val="auto"/>
          <w:sz w:val="21"/>
          <w:highlight w:val="none"/>
        </w:rPr>
      </w:pPr>
      <w:r>
        <w:rPr>
          <w:rFonts w:ascii="等线" w:hAnsi="等线" w:eastAsia="等线"/>
          <w:color w:val="auto"/>
          <w:sz w:val="21"/>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color w:val="auto"/>
          <w:highlight w:val="none"/>
        </w:rPr>
      </w:pPr>
      <w:r>
        <w:rPr>
          <w:rFonts w:hint="eastAsia" w:ascii="等线" w:hAnsi="等线" w:eastAsia="等线"/>
          <w:color w:val="auto"/>
          <w:highlight w:val="none"/>
        </w:rPr>
        <w:t xml:space="preserve">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bookmarkEnd w:id="236"/>
      <w:r/>
    </w:p>
    <w:p>
      <w:pPr>
        <w:pStyle w:val="1165"/>
        <w:spacing w:before="240" w:after="240"/>
        <w:rPr>
          <w:rStyle w:val="961"/>
          <w:color w:val="auto"/>
          <w:highlight w:val="none"/>
        </w:rPr>
      </w:pPr>
      <w:r>
        <w:rPr>
          <w:color w:val="auto"/>
          <w:highlight w:val="none"/>
        </w:rPr>
      </w:r>
      <w:r/>
    </w:p>
    <w:p>
      <w:pPr>
        <w:pStyle w:val="1363"/>
        <w:spacing w:before="240" w:after="240"/>
        <w:rPr>
          <w:rFonts w:ascii="宋体" w:hAnsi="宋体"/>
          <w:b/>
          <w:bCs/>
          <w:color w:val="auto"/>
          <w:sz w:val="20"/>
          <w:szCs w:val="32"/>
          <w:highlight w:val="none"/>
        </w:rPr>
      </w:pPr>
      <w:r>
        <w:rPr>
          <w:rFonts w:ascii="宋体" w:hAnsi="宋体"/>
          <w:b/>
          <w:bCs/>
          <w:color w:val="auto"/>
          <w:sz w:val="20"/>
          <w:szCs w:val="32"/>
          <w:highlight w:val="none"/>
        </w:rPr>
      </w:r>
      <w:r/>
    </w:p>
    <w:sectPr>
      <w:headerReference w:type="default" r:id="rId10"/>
      <w:footerReference w:type="default" r:id="rId13"/>
      <w:footerReference w:type="even" r:id="rId14"/>
      <w:footerReference w:type="first" r:id="rId15"/>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方正小标宋简体">
    <w:panose1 w:val="020B0503020202020204"/>
  </w:font>
  <w:font w:name="Trebuchet MS">
    <w:panose1 w:val="020B06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30"/>
      </w:rPr>
      <w:framePr w:wrap="around" w:vAnchor="text" w:hAnchor="margin" w:xAlign="center" w:y="1"/>
    </w:pPr>
    <w:r>
      <w:fldChar w:fldCharType="begin"/>
    </w:r>
    <w:r>
      <w:rPr>
        <w:rStyle w:val="1030"/>
        <w:highlight w:val="white"/>
      </w:rPr>
      <w:instrText xml:space="preserve">PAGE  </w:instrText>
    </w:r>
    <w:r>
      <w:fldChar w:fldCharType="separate"/>
    </w:r>
    <w:r>
      <w:rPr>
        <w:rStyle w:val="1030"/>
        <w:highlight w:val="white"/>
      </w:rPr>
      <w:t xml:space="preserve">1</w:t>
    </w:r>
    <w:r>
      <w:fldChar w:fldCharType="end"/>
    </w:r>
    <w:r/>
  </w:p>
  <w:p>
    <w:pPr>
      <w:pStyle w:val="9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30"/>
      </w:rPr>
      <w:framePr w:wrap="around" w:vAnchor="text" w:hAnchor="margin" w:xAlign="center" w:y="1"/>
    </w:pPr>
    <w:r>
      <w:fldChar w:fldCharType="begin"/>
    </w:r>
    <w:r>
      <w:rPr>
        <w:rStyle w:val="1030"/>
        <w:highlight w:val="white"/>
      </w:rPr>
      <w:instrText xml:space="preserve">PAGE  </w:instrText>
    </w:r>
    <w:r>
      <w:fldChar w:fldCharType="end"/>
    </w:r>
    <w:r/>
  </w:p>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39</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60"/>
      <w:rPr>
        <w:rStyle w:val="1030"/>
      </w:rPr>
      <w:framePr w:wrap="around" w:vAnchor="text" w:hAnchor="margin" w:xAlign="right" w:y="1"/>
    </w:pPr>
    <w:r>
      <w:fldChar w:fldCharType="begin"/>
    </w:r>
    <w:r>
      <w:rPr>
        <w:rStyle w:val="1030"/>
        <w:color w:val="000000"/>
        <w:highlight w:val="white"/>
      </w:rPr>
      <w:instrText xml:space="preserve">PAGE  </w:instrText>
    </w:r>
    <w:r>
      <w:fldChar w:fldCharType="end"/>
    </w:r>
    <w:r/>
  </w:p>
  <w:p>
    <w:pPr>
      <w:pStyle w:val="999"/>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9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30"/>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bullet"/>
      <w:pStyle w:val="1095"/>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4"/>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57"/>
      <w:isLgl w:val="false"/>
      <w:suff w:val="nothing"/>
      <w:lvlText w:val=""/>
      <w:lvlJc w:val="left"/>
      <w:pPr>
        <w:ind w:left="0" w:firstLine="0"/>
        <w:tabs>
          <w:tab w:val="left" w:pos="0" w:leader="none"/>
        </w:tabs>
      </w:pPr>
    </w:lvl>
    <w:lvl w:ilvl="6">
      <w:start w:val="1"/>
      <w:numFmt w:val="decimal"/>
      <w:pStyle w:val="958"/>
      <w:isLgl w:val="false"/>
      <w:suff w:val="nothing"/>
      <w:lvlText w:val=""/>
      <w:lvlJc w:val="left"/>
      <w:pPr>
        <w:ind w:left="0" w:firstLine="0"/>
        <w:tabs>
          <w:tab w:val="left" w:pos="0" w:leader="none"/>
        </w:tabs>
      </w:pPr>
    </w:lvl>
    <w:lvl w:ilvl="7">
      <w:start w:val="1"/>
      <w:numFmt w:val="decimal"/>
      <w:pStyle w:val="959"/>
      <w:isLgl w:val="false"/>
      <w:suff w:val="nothing"/>
      <w:lvlText w:val=""/>
      <w:lvlJc w:val="left"/>
      <w:pPr>
        <w:ind w:left="0" w:firstLine="0"/>
        <w:tabs>
          <w:tab w:val="left" w:pos="0" w:leader="none"/>
        </w:tabs>
      </w:pPr>
    </w:lvl>
    <w:lvl w:ilvl="8">
      <w:start w:val="1"/>
      <w:numFmt w:val="decimal"/>
      <w:pStyle w:val="960"/>
      <w:isLgl w:val="false"/>
      <w:suff w:val="nothing"/>
      <w:lvlText w:val=""/>
      <w:lvlJc w:val="left"/>
      <w:pPr>
        <w:ind w:left="0" w:firstLine="0"/>
        <w:tabs>
          <w:tab w:val="left" w:pos="0" w:leader="none"/>
        </w:tabs>
      </w:pPr>
    </w:lvl>
  </w:abstractNum>
  <w:abstractNum w:abstractNumId="7">
    <w:multiLevelType w:val="hybridMultilevel"/>
    <w:lvl w:ilvl="0">
      <w:start w:val="1"/>
      <w:numFmt w:val="decimal"/>
      <w:pStyle w:val="1143"/>
      <w:isLgl w:val="false"/>
      <w:suff w:val="tab"/>
      <w:lvlText w:val="第%1章"/>
      <w:lvlJc w:val="left"/>
      <w:pPr>
        <w:ind w:left="709" w:hanging="425"/>
      </w:pPr>
      <w:rPr>
        <w:rFonts w:hint="eastAsia" w:eastAsia="宋体"/>
        <w:sz w:val="28"/>
        <w:lang w:val="en-US"/>
      </w:rPr>
    </w:lvl>
    <w:lvl w:ilvl="1">
      <w:start w:val="1"/>
      <w:numFmt w:val="decimal"/>
      <w:pStyle w:val="1142"/>
      <w:isLgl w:val="false"/>
      <w:suff w:val="tab"/>
      <w:lvlText w:val="%1.%2"/>
      <w:lvlJc w:val="left"/>
      <w:pPr>
        <w:ind w:left="880" w:hanging="879"/>
      </w:pPr>
      <w:rPr>
        <w:rFonts w:hint="eastAsia" w:ascii="宋体" w:hAnsi="宋体" w:eastAsia="宋体"/>
        <w:sz w:val="28"/>
      </w:rPr>
    </w:lvl>
    <w:lvl w:ilvl="2">
      <w:start w:val="1"/>
      <w:numFmt w:val="decimal"/>
      <w:pStyle w:val="1141"/>
      <w:isLgl w:val="false"/>
      <w:suff w:val="tab"/>
      <w:lvlText w:val="%1.%2.%3"/>
      <w:lvlJc w:val="left"/>
      <w:pPr>
        <w:ind w:left="5444" w:hanging="1191"/>
      </w:pPr>
      <w:rPr>
        <w:rFonts w:hint="eastAsia" w:ascii="宋体" w:hAnsi="宋体" w:eastAsia="宋体"/>
        <w:sz w:val="28"/>
      </w:rPr>
    </w:lvl>
    <w:lvl w:ilvl="3">
      <w:start w:val="1"/>
      <w:numFmt w:val="decimal"/>
      <w:pStyle w:val="1140"/>
      <w:isLgl w:val="false"/>
      <w:suff w:val="tab"/>
      <w:lvlText w:val="%1.%2.%3.%4"/>
      <w:lvlJc w:val="left"/>
      <w:pPr>
        <w:ind w:left="1275" w:hanging="1644"/>
      </w:pPr>
      <w:rPr>
        <w:rFonts w:hint="eastAsia" w:ascii="宋体" w:hAnsi="宋体" w:eastAsia="宋体"/>
        <w:sz w:val="28"/>
      </w:rPr>
    </w:lvl>
    <w:lvl w:ilvl="4">
      <w:start w:val="1"/>
      <w:numFmt w:val="decimal"/>
      <w:pStyle w:val="1180"/>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8">
    <w:multiLevelType w:val="hybridMultilevel"/>
    <w:lvl w:ilvl="0">
      <w:start w:val="1"/>
      <w:numFmt w:val="decimal"/>
      <w:pStyle w:val="1162"/>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61"/>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1">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1224"/>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6"/>
  </w:num>
  <w:num w:numId="2">
    <w:abstractNumId w:val="3"/>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7"/>
  </w:num>
  <w:num w:numId="6">
    <w:abstractNumId w:val="8"/>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
  </w:num>
  <w:num w:numId="11">
    <w:abstractNumId w:val="5"/>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link w:val="1382"/>
    <w:uiPriority w:val="0"/>
    <w:qFormat/>
    <w:pPr>
      <w:jc w:val="both"/>
      <w:widowControl w:val="off"/>
    </w:pPr>
    <w:rPr>
      <w:rFonts w:hint="default" w:ascii="Calibri" w:hAnsi="Calibri" w:eastAsia="宋体" w:cs="Times New Roman"/>
      <w:sz w:val="21"/>
      <w:szCs w:val="22"/>
      <w:lang w:val="en-US" w:eastAsia="zh-CN" w:bidi="ar-SA"/>
    </w:rPr>
  </w:style>
  <w:style w:type="paragraph" w:styleId="727">
    <w:name w:val="Heading 1"/>
    <w:basedOn w:val="726"/>
    <w:next w:val="726"/>
    <w:link w:val="806"/>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807"/>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808"/>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809"/>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810"/>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811"/>
    <w:uiPriority w:val="9"/>
    <w:unhideWhenUsed/>
    <w:qFormat/>
    <w:pPr>
      <w:keepLines/>
      <w:keepNext/>
      <w:spacing w:before="320" w:after="200"/>
      <w:outlineLvl w:val="5"/>
    </w:pPr>
    <w:rPr>
      <w:rFonts w:ascii="Arial" w:hAnsi="Arial" w:eastAsia="Arial" w:cs="Arial"/>
      <w:b/>
      <w:bCs/>
      <w:sz w:val="22"/>
    </w:rPr>
  </w:style>
  <w:style w:type="paragraph" w:styleId="733">
    <w:name w:val="Heading 7"/>
    <w:basedOn w:val="726"/>
    <w:next w:val="726"/>
    <w:link w:val="812"/>
    <w:uiPriority w:val="9"/>
    <w:unhideWhenUsed/>
    <w:qFormat/>
    <w:pPr>
      <w:keepLines/>
      <w:keepNext/>
      <w:spacing w:before="320" w:after="200"/>
      <w:outlineLvl w:val="6"/>
    </w:pPr>
    <w:rPr>
      <w:rFonts w:ascii="Arial" w:hAnsi="Arial" w:eastAsia="Arial" w:cs="Arial"/>
      <w:b/>
      <w:bCs/>
      <w:i/>
      <w:iCs/>
      <w:sz w:val="22"/>
    </w:rPr>
  </w:style>
  <w:style w:type="paragraph" w:styleId="734">
    <w:name w:val="Heading 8"/>
    <w:basedOn w:val="726"/>
    <w:next w:val="726"/>
    <w:link w:val="813"/>
    <w:uiPriority w:val="9"/>
    <w:unhideWhenUsed/>
    <w:qFormat/>
    <w:pPr>
      <w:keepLines/>
      <w:keepNext/>
      <w:spacing w:before="320" w:after="200"/>
      <w:outlineLvl w:val="7"/>
    </w:pPr>
    <w:rPr>
      <w:rFonts w:ascii="Arial" w:hAnsi="Arial" w:eastAsia="Arial" w:cs="Arial"/>
      <w:i/>
      <w:iCs/>
      <w:sz w:val="22"/>
    </w:rPr>
  </w:style>
  <w:style w:type="paragraph" w:styleId="735">
    <w:name w:val="Heading 9"/>
    <w:basedOn w:val="726"/>
    <w:next w:val="726"/>
    <w:link w:val="814"/>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Normal Indent"/>
    <w:basedOn w:val="726"/>
    <w:next w:val="726"/>
    <w:uiPriority w:val="99"/>
    <w:qFormat/>
    <w:pPr>
      <w:ind w:firstLine="420"/>
    </w:pPr>
    <w:rPr>
      <w:szCs w:val="21"/>
    </w:rPr>
  </w:style>
  <w:style w:type="paragraph" w:styleId="740">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6"/>
    <w:link w:val="1375"/>
    <w:uiPriority w:val="99"/>
    <w:semiHidden/>
    <w:unhideWhenUsed/>
    <w:qFormat/>
    <w:pPr>
      <w:jc w:val="left"/>
    </w:pPr>
  </w:style>
  <w:style w:type="paragraph" w:styleId="742">
    <w:name w:val="Body Text"/>
    <w:basedOn w:val="726"/>
    <w:next w:val="739"/>
    <w:uiPriority w:val="0"/>
    <w:qFormat/>
    <w:pPr>
      <w:jc w:val="left"/>
      <w:spacing w:after="60"/>
      <w:tabs>
        <w:tab w:val="right" w:pos="2520" w:leader="none"/>
        <w:tab w:val="left" w:pos="2880" w:leader="none"/>
      </w:tabs>
    </w:pPr>
    <w:rPr>
      <w:sz w:val="22"/>
      <w:szCs w:val="20"/>
    </w:rPr>
  </w:style>
  <w:style w:type="paragraph" w:styleId="743">
    <w:name w:val="Body Text Indent"/>
    <w:basedOn w:val="726"/>
    <w:uiPriority w:val="0"/>
    <w:qFormat/>
    <w:pPr>
      <w:ind w:firstLine="645"/>
    </w:pPr>
    <w:rPr>
      <w:rFonts w:ascii="楷体_GB2312" w:hAnsi="宋体" w:eastAsia="楷体_GB2312" w:cs="宋体"/>
      <w:sz w:val="32"/>
      <w:szCs w:val="32"/>
    </w:rPr>
  </w:style>
  <w:style w:type="paragraph" w:styleId="744">
    <w:name w:val="toc 5"/>
    <w:basedOn w:val="726"/>
    <w:next w:val="726"/>
    <w:uiPriority w:val="39"/>
    <w:unhideWhenUsed/>
    <w:qFormat/>
    <w:pPr>
      <w:ind w:left="1134"/>
      <w:spacing w:after="57"/>
    </w:pPr>
  </w:style>
  <w:style w:type="paragraph" w:styleId="745">
    <w:name w:val="toc 3"/>
    <w:basedOn w:val="726"/>
    <w:next w:val="726"/>
    <w:uiPriority w:val="39"/>
    <w:unhideWhenUsed/>
    <w:qFormat/>
    <w:pPr>
      <w:ind w:left="567"/>
      <w:spacing w:after="57"/>
    </w:pPr>
  </w:style>
  <w:style w:type="paragraph" w:styleId="746">
    <w:name w:val="toc 8"/>
    <w:basedOn w:val="726"/>
    <w:next w:val="726"/>
    <w:uiPriority w:val="39"/>
    <w:unhideWhenUsed/>
    <w:qFormat/>
    <w:pPr>
      <w:ind w:left="1984"/>
      <w:spacing w:after="57"/>
    </w:pPr>
  </w:style>
  <w:style w:type="paragraph" w:styleId="747">
    <w:name w:val="endnote text"/>
    <w:basedOn w:val="726"/>
    <w:link w:val="950"/>
    <w:uiPriority w:val="99"/>
    <w:semiHidden/>
    <w:unhideWhenUsed/>
    <w:qFormat/>
    <w:rPr>
      <w:sz w:val="20"/>
    </w:rPr>
  </w:style>
  <w:style w:type="paragraph" w:styleId="748">
    <w:name w:val="Balloon Text"/>
    <w:basedOn w:val="726"/>
    <w:link w:val="1374"/>
    <w:uiPriority w:val="99"/>
    <w:semiHidden/>
    <w:unhideWhenUsed/>
    <w:qFormat/>
    <w:rPr>
      <w:sz w:val="18"/>
      <w:szCs w:val="18"/>
    </w:rPr>
  </w:style>
  <w:style w:type="paragraph" w:styleId="749">
    <w:name w:val="Footer"/>
    <w:basedOn w:val="726"/>
    <w:link w:val="823"/>
    <w:uiPriority w:val="99"/>
    <w:unhideWhenUsed/>
    <w:qFormat/>
    <w:pPr>
      <w:tabs>
        <w:tab w:val="center" w:pos="7143" w:leader="none"/>
        <w:tab w:val="right" w:pos="14287" w:leader="none"/>
      </w:tabs>
    </w:pPr>
  </w:style>
  <w:style w:type="paragraph" w:styleId="750">
    <w:name w:val="Header"/>
    <w:basedOn w:val="726"/>
    <w:link w:val="821"/>
    <w:uiPriority w:val="99"/>
    <w:unhideWhenUsed/>
    <w:qFormat/>
    <w:pPr>
      <w:tabs>
        <w:tab w:val="center" w:pos="7143" w:leader="none"/>
        <w:tab w:val="right" w:pos="14287" w:leader="none"/>
      </w:tabs>
    </w:pPr>
  </w:style>
  <w:style w:type="paragraph" w:styleId="751">
    <w:name w:val="toc 1"/>
    <w:basedOn w:val="726"/>
    <w:next w:val="726"/>
    <w:uiPriority w:val="39"/>
    <w:unhideWhenUsed/>
    <w:qFormat/>
    <w:pPr>
      <w:spacing w:after="57"/>
    </w:pPr>
  </w:style>
  <w:style w:type="paragraph" w:styleId="752">
    <w:name w:val="toc 4"/>
    <w:basedOn w:val="726"/>
    <w:next w:val="726"/>
    <w:uiPriority w:val="39"/>
    <w:unhideWhenUsed/>
    <w:qFormat/>
    <w:pPr>
      <w:ind w:left="850"/>
      <w:spacing w:after="57"/>
    </w:pPr>
  </w:style>
  <w:style w:type="paragraph" w:styleId="753">
    <w:name w:val="Subtitle"/>
    <w:basedOn w:val="726"/>
    <w:next w:val="726"/>
    <w:link w:val="816"/>
    <w:uiPriority w:val="11"/>
    <w:qFormat/>
    <w:pPr>
      <w:spacing w:before="200" w:after="200"/>
    </w:pPr>
    <w:rPr>
      <w:sz w:val="24"/>
      <w:szCs w:val="24"/>
    </w:rPr>
  </w:style>
  <w:style w:type="paragraph" w:styleId="754">
    <w:name w:val="footnote text"/>
    <w:basedOn w:val="726"/>
    <w:link w:val="949"/>
    <w:uiPriority w:val="99"/>
    <w:semiHidden/>
    <w:unhideWhenUsed/>
    <w:qFormat/>
    <w:pPr>
      <w:spacing w:after="40"/>
    </w:pPr>
    <w:rPr>
      <w:sz w:val="18"/>
    </w:rPr>
  </w:style>
  <w:style w:type="paragraph" w:styleId="755">
    <w:name w:val="toc 6"/>
    <w:basedOn w:val="726"/>
    <w:next w:val="726"/>
    <w:uiPriority w:val="39"/>
    <w:unhideWhenUsed/>
    <w:qFormat/>
    <w:pPr>
      <w:ind w:left="1417"/>
      <w:spacing w:after="57"/>
    </w:pPr>
  </w:style>
  <w:style w:type="paragraph" w:styleId="756">
    <w:name w:val="table of figures"/>
    <w:basedOn w:val="726"/>
    <w:next w:val="726"/>
    <w:uiPriority w:val="99"/>
    <w:unhideWhenUsed/>
    <w:qFormat/>
  </w:style>
  <w:style w:type="paragraph" w:styleId="757">
    <w:name w:val="toc 2"/>
    <w:basedOn w:val="726"/>
    <w:next w:val="726"/>
    <w:uiPriority w:val="39"/>
    <w:unhideWhenUsed/>
    <w:qFormat/>
    <w:pPr>
      <w:ind w:left="283"/>
      <w:spacing w:after="57"/>
    </w:pPr>
  </w:style>
  <w:style w:type="paragraph" w:styleId="758">
    <w:name w:val="toc 9"/>
    <w:basedOn w:val="726"/>
    <w:next w:val="726"/>
    <w:uiPriority w:val="39"/>
    <w:unhideWhenUsed/>
    <w:qFormat/>
    <w:pPr>
      <w:ind w:left="2268"/>
      <w:spacing w:after="57"/>
    </w:pPr>
  </w:style>
  <w:style w:type="paragraph" w:styleId="759">
    <w:name w:val="Normal (Web)"/>
    <w:basedOn w:val="726"/>
    <w:uiPriority w:val="0"/>
    <w:qFormat/>
    <w:pPr>
      <w:jc w:val="left"/>
      <w:spacing w:beforeAutospacing="1" w:afterAutospacing="1"/>
    </w:pPr>
    <w:rPr>
      <w:sz w:val="24"/>
    </w:rPr>
  </w:style>
  <w:style w:type="paragraph" w:styleId="760">
    <w:name w:val="Title"/>
    <w:basedOn w:val="726"/>
    <w:next w:val="726"/>
    <w:link w:val="815"/>
    <w:uiPriority w:val="10"/>
    <w:qFormat/>
    <w:pPr>
      <w:contextualSpacing/>
      <w:spacing w:before="300" w:after="200"/>
    </w:pPr>
    <w:rPr>
      <w:sz w:val="48"/>
      <w:szCs w:val="48"/>
    </w:rPr>
  </w:style>
  <w:style w:type="paragraph" w:styleId="761">
    <w:name w:val="annotation subject"/>
    <w:basedOn w:val="741"/>
    <w:next w:val="741"/>
    <w:link w:val="1376"/>
    <w:uiPriority w:val="99"/>
    <w:semiHidden/>
    <w:unhideWhenUsed/>
    <w:qFormat/>
    <w:rPr>
      <w:b/>
      <w:bCs/>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36"/>
    <w:uiPriority w:val="0"/>
    <w:qFormat/>
    <w:rPr>
      <w:b/>
    </w:rPr>
  </w:style>
  <w:style w:type="character" w:styleId="764">
    <w:name w:val="endnote reference"/>
    <w:uiPriority w:val="99"/>
    <w:semiHidden/>
    <w:unhideWhenUsed/>
    <w:qFormat/>
    <w:rPr>
      <w:vertAlign w:val="superscript"/>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annotation reference"/>
    <w:basedOn w:val="736"/>
    <w:uiPriority w:val="99"/>
    <w:semiHidden/>
    <w:unhideWhenUsed/>
    <w:qFormat/>
    <w:rPr>
      <w:sz w:val="21"/>
      <w:szCs w:val="21"/>
    </w:rPr>
  </w:style>
  <w:style w:type="character" w:styleId="767">
    <w:name w:val="footnote reference"/>
    <w:uiPriority w:val="99"/>
    <w:unhideWhenUsed/>
    <w:qFormat/>
    <w:rPr>
      <w:vertAlign w:val="superscript"/>
    </w:rPr>
  </w:style>
  <w:style w:type="character" w:styleId="768" w:customStyle="1">
    <w:name w:val="Heading 1 Char"/>
    <w:basedOn w:val="736"/>
    <w:uiPriority w:val="9"/>
    <w:qFormat/>
    <w:rPr>
      <w:rFonts w:ascii="Arial" w:hAnsi="Arial" w:eastAsia="Arial" w:cs="Arial"/>
      <w:sz w:val="40"/>
      <w:szCs w:val="40"/>
    </w:rPr>
  </w:style>
  <w:style w:type="character" w:styleId="769" w:customStyle="1">
    <w:name w:val="Heading 2 Char"/>
    <w:basedOn w:val="736"/>
    <w:uiPriority w:val="9"/>
    <w:qFormat/>
    <w:rPr>
      <w:rFonts w:ascii="Arial" w:hAnsi="Arial" w:eastAsia="Arial" w:cs="Arial"/>
      <w:sz w:val="34"/>
    </w:rPr>
  </w:style>
  <w:style w:type="character" w:styleId="770" w:customStyle="1">
    <w:name w:val="Heading 3 Char"/>
    <w:basedOn w:val="736"/>
    <w:uiPriority w:val="9"/>
    <w:qFormat/>
    <w:rPr>
      <w:rFonts w:ascii="Arial" w:hAnsi="Arial" w:eastAsia="Arial" w:cs="Arial"/>
      <w:sz w:val="30"/>
      <w:szCs w:val="30"/>
    </w:rPr>
  </w:style>
  <w:style w:type="character" w:styleId="771" w:customStyle="1">
    <w:name w:val="Heading 4 Char"/>
    <w:basedOn w:val="736"/>
    <w:uiPriority w:val="9"/>
    <w:qFormat/>
    <w:rPr>
      <w:rFonts w:ascii="Arial" w:hAnsi="Arial" w:eastAsia="Arial" w:cs="Arial"/>
      <w:b/>
      <w:bCs/>
      <w:sz w:val="26"/>
      <w:szCs w:val="26"/>
    </w:rPr>
  </w:style>
  <w:style w:type="character" w:styleId="772" w:customStyle="1">
    <w:name w:val="Heading 5 Char"/>
    <w:basedOn w:val="736"/>
    <w:uiPriority w:val="9"/>
    <w:qFormat/>
    <w:rPr>
      <w:rFonts w:ascii="Arial" w:hAnsi="Arial" w:eastAsia="Arial" w:cs="Arial"/>
      <w:b/>
      <w:bCs/>
      <w:sz w:val="24"/>
      <w:szCs w:val="24"/>
    </w:rPr>
  </w:style>
  <w:style w:type="character" w:styleId="773" w:customStyle="1">
    <w:name w:val="Heading 6 Char"/>
    <w:basedOn w:val="736"/>
    <w:uiPriority w:val="9"/>
    <w:qFormat/>
    <w:rPr>
      <w:rFonts w:ascii="Arial" w:hAnsi="Arial" w:eastAsia="Arial" w:cs="Arial"/>
      <w:b/>
      <w:bCs/>
      <w:sz w:val="22"/>
      <w:szCs w:val="22"/>
    </w:rPr>
  </w:style>
  <w:style w:type="character" w:styleId="774" w:customStyle="1">
    <w:name w:val="Heading 7 Char"/>
    <w:basedOn w:val="736"/>
    <w:uiPriority w:val="9"/>
    <w:qFormat/>
    <w:rPr>
      <w:rFonts w:ascii="Arial" w:hAnsi="Arial" w:eastAsia="Arial" w:cs="Arial"/>
      <w:b/>
      <w:bCs/>
      <w:i/>
      <w:iCs/>
      <w:sz w:val="22"/>
      <w:szCs w:val="22"/>
    </w:rPr>
  </w:style>
  <w:style w:type="character" w:styleId="775" w:customStyle="1">
    <w:name w:val="Heading 8 Char"/>
    <w:basedOn w:val="736"/>
    <w:uiPriority w:val="9"/>
    <w:qFormat/>
    <w:rPr>
      <w:rFonts w:ascii="Arial" w:hAnsi="Arial" w:eastAsia="Arial" w:cs="Arial"/>
      <w:i/>
      <w:iCs/>
      <w:sz w:val="22"/>
      <w:szCs w:val="22"/>
    </w:rPr>
  </w:style>
  <w:style w:type="character" w:styleId="776" w:customStyle="1">
    <w:name w:val="Heading 9 Char"/>
    <w:basedOn w:val="736"/>
    <w:uiPriority w:val="9"/>
    <w:qFormat/>
    <w:rPr>
      <w:rFonts w:ascii="Arial" w:hAnsi="Arial" w:eastAsia="Arial" w:cs="Arial"/>
      <w:i/>
      <w:iCs/>
      <w:sz w:val="21"/>
      <w:szCs w:val="21"/>
    </w:rPr>
  </w:style>
  <w:style w:type="character" w:styleId="777" w:customStyle="1">
    <w:name w:val="Title Char"/>
    <w:basedOn w:val="736"/>
    <w:uiPriority w:val="10"/>
    <w:qFormat/>
    <w:rPr>
      <w:sz w:val="48"/>
      <w:szCs w:val="48"/>
    </w:rPr>
  </w:style>
  <w:style w:type="character" w:styleId="778" w:customStyle="1">
    <w:name w:val="Subtitle Char"/>
    <w:basedOn w:val="736"/>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Header Char"/>
    <w:basedOn w:val="736"/>
    <w:uiPriority w:val="99"/>
    <w:qFormat/>
  </w:style>
  <w:style w:type="character" w:styleId="782" w:customStyle="1">
    <w:name w:val="Caption Char"/>
    <w:uiPriority w:val="99"/>
    <w:qFormat/>
  </w:style>
  <w:style w:type="table" w:styleId="783"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Heading"/>
    <w:uiPriority w:val="39"/>
    <w:unhideWhenUsed/>
    <w:qFormat/>
    <w:rPr>
      <w:rFonts w:hint="default" w:ascii="Times New Roman" w:hAnsi="Times New Roman" w:eastAsia="宋体" w:cs="Times New Roman"/>
    </w:rPr>
  </w:style>
  <w:style w:type="paragraph" w:styleId="805" w:customStyle="1">
    <w:name w:val="首行缩进"/>
    <w:basedOn w:val="726"/>
    <w:uiPriority w:val="0"/>
    <w:qFormat/>
    <w:pPr>
      <w:ind w:firstLine="480"/>
      <w:jc w:val="left"/>
      <w:spacing w:line="360" w:lineRule="auto"/>
    </w:pPr>
    <w:rPr>
      <w:rFonts w:ascii="宋体" w:hAnsi="宋体"/>
      <w:sz w:val="24"/>
    </w:rPr>
  </w:style>
  <w:style w:type="character" w:styleId="806" w:customStyle="1">
    <w:name w:val="标题 1 Char2"/>
    <w:link w:val="727"/>
    <w:uiPriority w:val="9"/>
    <w:qFormat/>
    <w:rPr>
      <w:rFonts w:ascii="Arial" w:hAnsi="Arial" w:eastAsia="Arial" w:cs="Arial"/>
      <w:sz w:val="40"/>
      <w:szCs w:val="40"/>
    </w:rPr>
  </w:style>
  <w:style w:type="character" w:styleId="807" w:customStyle="1">
    <w:name w:val="标题 2 Char2"/>
    <w:link w:val="728"/>
    <w:uiPriority w:val="9"/>
    <w:qFormat/>
    <w:rPr>
      <w:rFonts w:ascii="Arial" w:hAnsi="Arial" w:eastAsia="Arial" w:cs="Arial"/>
      <w:sz w:val="34"/>
    </w:rPr>
  </w:style>
  <w:style w:type="character" w:styleId="808" w:customStyle="1">
    <w:name w:val="标题 3 Char2"/>
    <w:link w:val="729"/>
    <w:uiPriority w:val="9"/>
    <w:qFormat/>
    <w:rPr>
      <w:rFonts w:ascii="Arial" w:hAnsi="Arial" w:eastAsia="Arial" w:cs="Arial"/>
      <w:sz w:val="30"/>
      <w:szCs w:val="30"/>
    </w:rPr>
  </w:style>
  <w:style w:type="character" w:styleId="809" w:customStyle="1">
    <w:name w:val="标题 4 Char2"/>
    <w:link w:val="730"/>
    <w:uiPriority w:val="9"/>
    <w:qFormat/>
    <w:rPr>
      <w:rFonts w:ascii="Arial" w:hAnsi="Arial" w:eastAsia="Arial" w:cs="Arial"/>
      <w:b/>
      <w:bCs/>
      <w:sz w:val="26"/>
      <w:szCs w:val="26"/>
    </w:rPr>
  </w:style>
  <w:style w:type="character" w:styleId="810" w:customStyle="1">
    <w:name w:val="标题 5 Char2"/>
    <w:link w:val="731"/>
    <w:uiPriority w:val="9"/>
    <w:qFormat/>
    <w:rPr>
      <w:rFonts w:ascii="Arial" w:hAnsi="Arial" w:eastAsia="Arial" w:cs="Arial"/>
      <w:b/>
      <w:bCs/>
      <w:sz w:val="24"/>
      <w:szCs w:val="24"/>
    </w:rPr>
  </w:style>
  <w:style w:type="character" w:styleId="811" w:customStyle="1">
    <w:name w:val="标题 6 Char2"/>
    <w:link w:val="732"/>
    <w:uiPriority w:val="9"/>
    <w:qFormat/>
    <w:rPr>
      <w:rFonts w:ascii="Arial" w:hAnsi="Arial" w:eastAsia="Arial" w:cs="Arial"/>
      <w:b/>
      <w:bCs/>
      <w:sz w:val="22"/>
      <w:szCs w:val="22"/>
    </w:rPr>
  </w:style>
  <w:style w:type="character" w:styleId="812" w:customStyle="1">
    <w:name w:val="标题 7 Char"/>
    <w:link w:val="733"/>
    <w:uiPriority w:val="9"/>
    <w:qFormat/>
    <w:rPr>
      <w:rFonts w:ascii="Arial" w:hAnsi="Arial" w:eastAsia="Arial" w:cs="Arial"/>
      <w:b/>
      <w:bCs/>
      <w:i/>
      <w:iCs/>
      <w:sz w:val="22"/>
      <w:szCs w:val="22"/>
    </w:rPr>
  </w:style>
  <w:style w:type="character" w:styleId="813" w:customStyle="1">
    <w:name w:val="标题 8 Char"/>
    <w:link w:val="734"/>
    <w:uiPriority w:val="9"/>
    <w:qFormat/>
    <w:rPr>
      <w:rFonts w:ascii="Arial" w:hAnsi="Arial" w:eastAsia="Arial" w:cs="Arial"/>
      <w:i/>
      <w:iCs/>
      <w:sz w:val="22"/>
      <w:szCs w:val="22"/>
    </w:rPr>
  </w:style>
  <w:style w:type="character" w:styleId="814" w:customStyle="1">
    <w:name w:val="标题 9 Char"/>
    <w:link w:val="735"/>
    <w:uiPriority w:val="9"/>
    <w:qFormat/>
    <w:rPr>
      <w:rFonts w:ascii="Arial" w:hAnsi="Arial" w:eastAsia="Arial" w:cs="Arial"/>
      <w:i/>
      <w:iCs/>
      <w:sz w:val="21"/>
      <w:szCs w:val="21"/>
    </w:rPr>
  </w:style>
  <w:style w:type="character" w:styleId="815" w:customStyle="1">
    <w:name w:val="标题 Char1"/>
    <w:link w:val="760"/>
    <w:uiPriority w:val="10"/>
    <w:qFormat/>
    <w:rPr>
      <w:sz w:val="48"/>
      <w:szCs w:val="48"/>
    </w:rPr>
  </w:style>
  <w:style w:type="character" w:styleId="816" w:customStyle="1">
    <w:name w:val="副标题 Char"/>
    <w:link w:val="753"/>
    <w:uiPriority w:val="11"/>
    <w:qFormat/>
    <w:rPr>
      <w:sz w:val="24"/>
      <w:szCs w:val="24"/>
    </w:rPr>
  </w:style>
  <w:style w:type="paragraph" w:styleId="817">
    <w:name w:val="Quote"/>
    <w:basedOn w:val="726"/>
    <w:next w:val="726"/>
    <w:link w:val="818"/>
    <w:uiPriority w:val="29"/>
    <w:qFormat/>
    <w:pPr>
      <w:ind w:left="720" w:right="720"/>
    </w:pPr>
    <w:rPr>
      <w:i/>
    </w:rPr>
  </w:style>
  <w:style w:type="character" w:styleId="818" w:customStyle="1">
    <w:name w:val="引用 Char"/>
    <w:link w:val="817"/>
    <w:uiPriority w:val="29"/>
    <w:qFormat/>
    <w:rPr>
      <w:i/>
    </w:rPr>
  </w:style>
  <w:style w:type="paragraph" w:styleId="819">
    <w:name w:val="Intense Quote"/>
    <w:basedOn w:val="726"/>
    <w:next w:val="726"/>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Char"/>
    <w:link w:val="819"/>
    <w:uiPriority w:val="30"/>
    <w:qFormat/>
    <w:rPr>
      <w:i/>
    </w:rPr>
  </w:style>
  <w:style w:type="character" w:styleId="821" w:customStyle="1">
    <w:name w:val="页眉 Char1"/>
    <w:link w:val="750"/>
    <w:uiPriority w:val="99"/>
    <w:qFormat/>
  </w:style>
  <w:style w:type="character" w:styleId="822" w:customStyle="1">
    <w:name w:val="Footer Char"/>
    <w:uiPriority w:val="99"/>
    <w:qFormat/>
  </w:style>
  <w:style w:type="character" w:styleId="823" w:customStyle="1">
    <w:name w:val="页脚 Char1"/>
    <w:link w:val="749"/>
    <w:uiPriority w:val="99"/>
    <w:qFormat/>
  </w:style>
  <w:style w:type="table" w:styleId="8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脚注文本 Char"/>
    <w:link w:val="754"/>
    <w:uiPriority w:val="99"/>
    <w:qFormat/>
    <w:rPr>
      <w:sz w:val="18"/>
    </w:rPr>
  </w:style>
  <w:style w:type="character" w:styleId="950" w:customStyle="1">
    <w:name w:val="尾注文本 Char"/>
    <w:link w:val="747"/>
    <w:uiPriority w:val="99"/>
    <w:qFormat/>
    <w:rPr>
      <w:sz w:val="20"/>
    </w:rPr>
  </w:style>
  <w:style w:type="paragraph" w:styleId="951" w:customStyle="1">
    <w:name w:val="TOC 标题1"/>
    <w:uiPriority w:val="39"/>
    <w:unhideWhenUsed/>
    <w:qFormat/>
    <w:rPr>
      <w:rFonts w:hint="default" w:ascii="Times New Roman" w:hAnsi="Times New Roman" w:eastAsia="宋体" w:cs="Times New Roman"/>
      <w:lang w:val="en-US" w:eastAsia="zh-CN" w:bidi="ar-SA"/>
    </w:rPr>
  </w:style>
  <w:style w:type="paragraph" w:styleId="952" w:customStyle="1">
    <w:name w:val="标题 11"/>
    <w:basedOn w:val="726"/>
    <w:next w:val="726"/>
    <w:link w:val="963"/>
    <w:uiPriority w:val="9"/>
    <w:qFormat/>
    <w:pPr>
      <w:jc w:val="center"/>
      <w:keepNext/>
      <w:outlineLvl w:val="0"/>
    </w:pPr>
    <w:rPr>
      <w:rFonts w:ascii="楷体_GB2312" w:hAnsi="宋体" w:eastAsia="楷体_GB2312"/>
      <w:sz w:val="28"/>
      <w:szCs w:val="28"/>
    </w:rPr>
  </w:style>
  <w:style w:type="paragraph" w:styleId="953" w:customStyle="1">
    <w:name w:val="标题 21"/>
    <w:basedOn w:val="726"/>
    <w:link w:val="964"/>
    <w:uiPriority w:val="0"/>
    <w:qFormat/>
    <w:pPr>
      <w:jc w:val="center"/>
      <w:keepLines/>
      <w:keepNext/>
      <w:spacing w:before="260" w:after="260" w:line="415" w:lineRule="auto"/>
      <w:outlineLvl w:val="1"/>
    </w:pPr>
    <w:rPr>
      <w:rFonts w:ascii="Arial" w:hAnsi="Arial" w:eastAsia="幼圆"/>
      <w:b/>
      <w:bCs/>
      <w:sz w:val="44"/>
      <w:szCs w:val="44"/>
    </w:rPr>
  </w:style>
  <w:style w:type="paragraph" w:styleId="954" w:customStyle="1">
    <w:name w:val="标题 31"/>
    <w:basedOn w:val="726"/>
    <w:link w:val="965"/>
    <w:uiPriority w:val="9"/>
    <w:qFormat/>
    <w:pPr>
      <w:keepLines/>
      <w:keepNext/>
      <w:spacing w:before="260" w:after="260" w:line="415" w:lineRule="auto"/>
      <w:outlineLvl w:val="2"/>
    </w:pPr>
    <w:rPr>
      <w:b/>
      <w:bCs/>
      <w:sz w:val="32"/>
      <w:szCs w:val="32"/>
    </w:rPr>
  </w:style>
  <w:style w:type="paragraph" w:styleId="955" w:customStyle="1">
    <w:name w:val="标题 41"/>
    <w:basedOn w:val="726"/>
    <w:link w:val="966"/>
    <w:uiPriority w:val="9"/>
    <w:qFormat/>
    <w:pPr>
      <w:keepLines/>
      <w:keepNext/>
      <w:spacing w:before="280" w:after="290" w:line="376" w:lineRule="auto"/>
      <w:outlineLvl w:val="3"/>
    </w:pPr>
    <w:rPr>
      <w:rFonts w:ascii="Arial" w:hAnsi="Arial" w:eastAsia="黑体"/>
      <w:b/>
      <w:bCs/>
      <w:sz w:val="28"/>
      <w:szCs w:val="28"/>
    </w:rPr>
  </w:style>
  <w:style w:type="paragraph" w:styleId="956" w:customStyle="1">
    <w:name w:val="标题 51"/>
    <w:basedOn w:val="726"/>
    <w:link w:val="967"/>
    <w:uiPriority w:val="0"/>
    <w:qFormat/>
    <w:pPr>
      <w:keepNext/>
      <w:outlineLvl w:val="4"/>
    </w:pPr>
    <w:rPr>
      <w:rFonts w:ascii="宋体" w:hAnsi="宋体"/>
      <w:color w:val="000000"/>
      <w:sz w:val="28"/>
      <w:szCs w:val="28"/>
    </w:rPr>
  </w:style>
  <w:style w:type="paragraph" w:styleId="957" w:customStyle="1">
    <w:name w:val="标题 61"/>
    <w:basedOn w:val="726"/>
    <w:next w:val="726"/>
    <w:link w:val="968"/>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58" w:customStyle="1">
    <w:name w:val="标题 71"/>
    <w:basedOn w:val="726"/>
    <w:next w:val="726"/>
    <w:link w:val="969"/>
    <w:uiPriority w:val="0"/>
    <w:qFormat/>
    <w:pPr>
      <w:numPr>
        <w:ilvl w:val="6"/>
        <w:numId w:val="1"/>
      </w:numPr>
      <w:keepLines/>
      <w:keepNext/>
      <w:spacing w:before="240" w:after="64" w:line="319" w:lineRule="auto"/>
      <w:outlineLvl w:val="6"/>
    </w:pPr>
    <w:rPr>
      <w:b/>
      <w:bCs/>
      <w:sz w:val="24"/>
    </w:rPr>
  </w:style>
  <w:style w:type="paragraph" w:styleId="959" w:customStyle="1">
    <w:name w:val="标题 81"/>
    <w:basedOn w:val="726"/>
    <w:next w:val="726"/>
    <w:link w:val="970"/>
    <w:uiPriority w:val="0"/>
    <w:qFormat/>
    <w:pPr>
      <w:numPr>
        <w:ilvl w:val="7"/>
        <w:numId w:val="1"/>
      </w:numPr>
      <w:keepLines/>
      <w:keepNext/>
      <w:spacing w:before="240" w:after="64" w:line="319" w:lineRule="auto"/>
      <w:outlineLvl w:val="7"/>
    </w:pPr>
    <w:rPr>
      <w:rFonts w:ascii="Arial" w:hAnsi="Arial" w:eastAsia="黑体"/>
      <w:sz w:val="24"/>
    </w:rPr>
  </w:style>
  <w:style w:type="paragraph" w:styleId="960" w:customStyle="1">
    <w:name w:val="标题 91"/>
    <w:basedOn w:val="726"/>
    <w:next w:val="726"/>
    <w:link w:val="971"/>
    <w:uiPriority w:val="0"/>
    <w:qFormat/>
    <w:pPr>
      <w:numPr>
        <w:ilvl w:val="8"/>
        <w:numId w:val="1"/>
      </w:numPr>
      <w:keepLines/>
      <w:keepNext/>
      <w:spacing w:before="240" w:after="64" w:line="319" w:lineRule="auto"/>
      <w:outlineLvl w:val="8"/>
    </w:pPr>
    <w:rPr>
      <w:rFonts w:ascii="Arial" w:hAnsi="Arial" w:eastAsia="黑体"/>
      <w:szCs w:val="21"/>
    </w:rPr>
  </w:style>
  <w:style w:type="character" w:styleId="961" w:customStyle="1">
    <w:name w:val="默认段落字体11"/>
    <w:link w:val="726"/>
    <w:uiPriority w:val="1"/>
    <w:unhideWhenUsed/>
    <w:qFormat/>
    <w:rPr>
      <w:rFonts w:ascii="Calibri" w:hAnsi="Calibri" w:eastAsia="宋体" w:cs="Times New Roman"/>
      <w:sz w:val="21"/>
      <w:szCs w:val="22"/>
      <w:lang w:val="en-US" w:eastAsia="zh-CN" w:bidi="ar-SA"/>
    </w:rPr>
  </w:style>
  <w:style w:type="table" w:styleId="962" w:customStyle="1">
    <w:name w:val="普通表格1"/>
    <w:uiPriority w:val="0"/>
    <w:semiHidden/>
    <w:qFormat/>
    <w:tblPr>
      <w:tblCellMar>
        <w:left w:w="0" w:type="dxa"/>
        <w:top w:w="0" w:type="dxa"/>
        <w:right w:w="0" w:type="dxa"/>
        <w:bottom w:w="0" w:type="dxa"/>
      </w:tblCellMar>
    </w:tblPr>
  </w:style>
  <w:style w:type="character" w:styleId="963" w:customStyle="1">
    <w:name w:val="标题 1 字符1"/>
    <w:link w:val="952"/>
    <w:uiPriority w:val="9"/>
    <w:qFormat/>
    <w:rPr>
      <w:rFonts w:ascii="楷体_GB2312" w:hAnsi="宋体" w:eastAsia="楷体_GB2312" w:cs="宋体"/>
      <w:sz w:val="28"/>
      <w:szCs w:val="28"/>
    </w:rPr>
  </w:style>
  <w:style w:type="character" w:styleId="964" w:customStyle="1">
    <w:name w:val="标题 2 字符"/>
    <w:link w:val="953"/>
    <w:uiPriority w:val="0"/>
    <w:qFormat/>
    <w:rPr>
      <w:rFonts w:ascii="Arial" w:hAnsi="Arial" w:eastAsia="幼圆" w:cs="Arial"/>
      <w:b/>
      <w:bCs/>
      <w:sz w:val="44"/>
      <w:szCs w:val="44"/>
    </w:rPr>
  </w:style>
  <w:style w:type="character" w:styleId="965" w:customStyle="1">
    <w:name w:val="标题 3 字符"/>
    <w:link w:val="954"/>
    <w:uiPriority w:val="9"/>
    <w:qFormat/>
    <w:rPr>
      <w:b/>
      <w:bCs/>
      <w:sz w:val="32"/>
      <w:szCs w:val="32"/>
    </w:rPr>
  </w:style>
  <w:style w:type="character" w:styleId="966" w:customStyle="1">
    <w:name w:val="标题 4 字符"/>
    <w:link w:val="955"/>
    <w:uiPriority w:val="9"/>
    <w:qFormat/>
    <w:rPr>
      <w:rFonts w:ascii="Arial" w:hAnsi="Arial" w:eastAsia="黑体" w:cs="Arial"/>
      <w:b/>
      <w:bCs/>
      <w:sz w:val="28"/>
      <w:szCs w:val="28"/>
    </w:rPr>
  </w:style>
  <w:style w:type="character" w:styleId="967" w:customStyle="1">
    <w:name w:val="标题 5 字符"/>
    <w:link w:val="956"/>
    <w:uiPriority w:val="0"/>
    <w:qFormat/>
    <w:rPr>
      <w:rFonts w:ascii="宋体" w:hAnsi="宋体" w:cs="宋体"/>
      <w:color w:val="000000"/>
      <w:sz w:val="28"/>
      <w:szCs w:val="28"/>
    </w:rPr>
  </w:style>
  <w:style w:type="character" w:styleId="968" w:customStyle="1">
    <w:name w:val="标题 6 字符"/>
    <w:link w:val="957"/>
    <w:uiPriority w:val="0"/>
    <w:qFormat/>
    <w:rPr>
      <w:rFonts w:ascii="Arial" w:hAnsi="Arial" w:eastAsia="黑体"/>
      <w:b/>
      <w:bCs/>
      <w:sz w:val="24"/>
      <w:szCs w:val="24"/>
    </w:rPr>
  </w:style>
  <w:style w:type="character" w:styleId="969" w:customStyle="1">
    <w:name w:val="标题 7 字符"/>
    <w:link w:val="958"/>
    <w:uiPriority w:val="0"/>
    <w:qFormat/>
    <w:rPr>
      <w:b/>
      <w:bCs/>
      <w:sz w:val="24"/>
      <w:szCs w:val="24"/>
    </w:rPr>
  </w:style>
  <w:style w:type="character" w:styleId="970" w:customStyle="1">
    <w:name w:val="标题 8 字符"/>
    <w:link w:val="959"/>
    <w:uiPriority w:val="0"/>
    <w:qFormat/>
    <w:rPr>
      <w:rFonts w:ascii="Arial" w:hAnsi="Arial" w:eastAsia="黑体"/>
      <w:sz w:val="24"/>
      <w:szCs w:val="24"/>
    </w:rPr>
  </w:style>
  <w:style w:type="character" w:styleId="971" w:customStyle="1">
    <w:name w:val="标题 9 字符"/>
    <w:link w:val="960"/>
    <w:uiPriority w:val="0"/>
    <w:qFormat/>
    <w:rPr>
      <w:rFonts w:ascii="Arial" w:hAnsi="Arial" w:eastAsia="黑体"/>
      <w:sz w:val="21"/>
      <w:szCs w:val="21"/>
    </w:rPr>
  </w:style>
  <w:style w:type="paragraph" w:styleId="972" w:customStyle="1">
    <w:name w:val="列表 311"/>
    <w:basedOn w:val="726"/>
    <w:uiPriority w:val="0"/>
    <w:qFormat/>
    <w:pPr>
      <w:ind w:hanging="200"/>
    </w:pPr>
    <w:rPr>
      <w:szCs w:val="21"/>
    </w:rPr>
  </w:style>
  <w:style w:type="paragraph" w:styleId="973" w:customStyle="1">
    <w:name w:val="目录 71"/>
    <w:basedOn w:val="726"/>
    <w:next w:val="726"/>
    <w:uiPriority w:val="39"/>
    <w:qFormat/>
    <w:pPr>
      <w:ind w:left="1260"/>
      <w:jc w:val="left"/>
    </w:pPr>
    <w:rPr>
      <w:rFonts w:cs="Calibri"/>
      <w:sz w:val="18"/>
      <w:szCs w:val="18"/>
    </w:rPr>
  </w:style>
  <w:style w:type="paragraph" w:styleId="974" w:customStyle="1">
    <w:name w:val="列表编号1"/>
    <w:basedOn w:val="726"/>
    <w:uiPriority w:val="0"/>
    <w:qFormat/>
    <w:pPr>
      <w:numPr>
        <w:ilvl w:val="0"/>
        <w:numId w:val="2"/>
      </w:numPr>
      <w:ind w:left="0" w:firstLine="0"/>
      <w:tabs>
        <w:tab w:val="clear" w:pos="420" w:leader="none"/>
      </w:tabs>
    </w:pPr>
    <w:rPr>
      <w:szCs w:val="20"/>
    </w:rPr>
  </w:style>
  <w:style w:type="paragraph" w:styleId="975" w:customStyle="1">
    <w:name w:val="正文缩进1"/>
    <w:basedOn w:val="726"/>
    <w:next w:val="726"/>
    <w:link w:val="976"/>
    <w:uiPriority w:val="99"/>
    <w:qFormat/>
    <w:pPr>
      <w:ind w:firstLine="420"/>
    </w:pPr>
    <w:rPr>
      <w:szCs w:val="21"/>
    </w:rPr>
  </w:style>
  <w:style w:type="character" w:styleId="976" w:customStyle="1">
    <w:name w:val="正文缩进 字符"/>
    <w:link w:val="975"/>
    <w:uiPriority w:val="99"/>
    <w:qFormat/>
    <w:rPr>
      <w:rFonts w:eastAsia="宋体"/>
      <w:sz w:val="21"/>
      <w:szCs w:val="21"/>
      <w:lang w:val="en-US" w:eastAsia="zh-CN" w:bidi="ar-SA"/>
    </w:rPr>
  </w:style>
  <w:style w:type="paragraph" w:styleId="977" w:customStyle="1">
    <w:name w:val="文档结构图1"/>
    <w:basedOn w:val="726"/>
    <w:link w:val="978"/>
    <w:uiPriority w:val="99"/>
    <w:qFormat/>
    <w:pPr>
      <w:shd w:val="clear" w:color="auto" w:fill="000080"/>
    </w:pPr>
    <w:rPr>
      <w:szCs w:val="21"/>
    </w:rPr>
  </w:style>
  <w:style w:type="character" w:styleId="978" w:customStyle="1">
    <w:name w:val="文档结构图 字符"/>
    <w:link w:val="977"/>
    <w:uiPriority w:val="99"/>
    <w:qFormat/>
    <w:rPr>
      <w:sz w:val="21"/>
      <w:szCs w:val="21"/>
      <w:shd w:val="clear" w:color="auto" w:fill="000080"/>
    </w:rPr>
  </w:style>
  <w:style w:type="paragraph" w:styleId="979" w:customStyle="1">
    <w:name w:val="引文目录标题1"/>
    <w:basedOn w:val="726"/>
    <w:next w:val="726"/>
    <w:uiPriority w:val="0"/>
    <w:qFormat/>
    <w:pPr>
      <w:spacing w:before="120"/>
    </w:pPr>
    <w:rPr>
      <w:rFonts w:ascii="Arial" w:hAnsi="Arial" w:cs="Arial"/>
      <w:sz w:val="24"/>
    </w:rPr>
  </w:style>
  <w:style w:type="paragraph" w:styleId="980" w:customStyle="1">
    <w:name w:val="批注文字1"/>
    <w:basedOn w:val="726"/>
    <w:link w:val="981"/>
    <w:uiPriority w:val="99"/>
    <w:qFormat/>
    <w:pPr>
      <w:jc w:val="left"/>
    </w:pPr>
    <w:rPr>
      <w:szCs w:val="21"/>
    </w:rPr>
  </w:style>
  <w:style w:type="character" w:styleId="981" w:customStyle="1">
    <w:name w:val="批注文字 字符"/>
    <w:link w:val="980"/>
    <w:uiPriority w:val="99"/>
    <w:qFormat/>
    <w:rPr>
      <w:sz w:val="21"/>
      <w:szCs w:val="21"/>
    </w:rPr>
  </w:style>
  <w:style w:type="paragraph" w:styleId="982" w:customStyle="1">
    <w:name w:val="正文文本 31"/>
    <w:basedOn w:val="726"/>
    <w:uiPriority w:val="0"/>
    <w:qFormat/>
    <w:rPr>
      <w:rFonts w:ascii="仿宋_GB2312" w:hAnsi="宋体" w:eastAsia="仿宋_GB2312" w:cs="宋体"/>
      <w:sz w:val="32"/>
      <w:szCs w:val="32"/>
    </w:rPr>
  </w:style>
  <w:style w:type="paragraph" w:styleId="983" w:customStyle="1">
    <w:name w:val="正文文本1"/>
    <w:basedOn w:val="726"/>
    <w:link w:val="984"/>
    <w:uiPriority w:val="99"/>
    <w:qFormat/>
    <w:rPr>
      <w:rFonts w:ascii="楷体_GB2312" w:hAnsi="宋体" w:eastAsia="楷体_GB2312"/>
      <w:sz w:val="28"/>
      <w:szCs w:val="28"/>
    </w:rPr>
  </w:style>
  <w:style w:type="character" w:styleId="984" w:customStyle="1">
    <w:name w:val="正文文本 字符"/>
    <w:link w:val="983"/>
    <w:uiPriority w:val="99"/>
    <w:qFormat/>
    <w:rPr>
      <w:rFonts w:ascii="楷体_GB2312" w:hAnsi="宋体" w:eastAsia="楷体_GB2312" w:cs="宋体"/>
      <w:sz w:val="28"/>
      <w:szCs w:val="28"/>
    </w:rPr>
  </w:style>
  <w:style w:type="paragraph" w:styleId="985" w:customStyle="1">
    <w:name w:val="正文文本缩进1"/>
    <w:basedOn w:val="726"/>
    <w:next w:val="986"/>
    <w:uiPriority w:val="0"/>
    <w:qFormat/>
    <w:pPr>
      <w:ind w:firstLine="645"/>
    </w:pPr>
    <w:rPr>
      <w:rFonts w:ascii="楷体_GB2312" w:hAnsi="宋体" w:eastAsia="楷体_GB2312" w:cs="宋体"/>
      <w:sz w:val="32"/>
      <w:szCs w:val="32"/>
    </w:rPr>
  </w:style>
  <w:style w:type="paragraph" w:styleId="986"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987" w:customStyle="1">
    <w:name w:val="列表 211"/>
    <w:basedOn w:val="726"/>
    <w:uiPriority w:val="0"/>
    <w:qFormat/>
    <w:pPr>
      <w:ind w:hanging="200"/>
    </w:pPr>
    <w:rPr>
      <w:szCs w:val="21"/>
    </w:rPr>
  </w:style>
  <w:style w:type="paragraph" w:styleId="988" w:customStyle="1">
    <w:name w:val="HTML 地址1"/>
    <w:basedOn w:val="726"/>
    <w:uiPriority w:val="0"/>
    <w:qFormat/>
    <w:rPr>
      <w:i/>
      <w:iCs/>
      <w:szCs w:val="21"/>
    </w:rPr>
  </w:style>
  <w:style w:type="paragraph" w:styleId="989" w:customStyle="1">
    <w:name w:val="目录 51"/>
    <w:basedOn w:val="726"/>
    <w:next w:val="726"/>
    <w:uiPriority w:val="39"/>
    <w:qFormat/>
    <w:pPr>
      <w:ind w:left="840"/>
      <w:jc w:val="left"/>
    </w:pPr>
    <w:rPr>
      <w:rFonts w:cs="Calibri"/>
      <w:sz w:val="18"/>
      <w:szCs w:val="18"/>
    </w:rPr>
  </w:style>
  <w:style w:type="paragraph" w:styleId="990" w:customStyle="1">
    <w:name w:val="目录 31"/>
    <w:basedOn w:val="726"/>
    <w:next w:val="726"/>
    <w:uiPriority w:val="39"/>
    <w:qFormat/>
    <w:pPr>
      <w:ind w:left="420"/>
      <w:jc w:val="left"/>
    </w:pPr>
    <w:rPr>
      <w:rFonts w:cs="Calibri"/>
      <w:i/>
      <w:iCs/>
      <w:sz w:val="20"/>
      <w:szCs w:val="20"/>
    </w:rPr>
  </w:style>
  <w:style w:type="paragraph" w:styleId="991" w:customStyle="1">
    <w:name w:val="纯文本1"/>
    <w:basedOn w:val="726"/>
    <w:link w:val="992"/>
    <w:uiPriority w:val="99"/>
    <w:qFormat/>
    <w:rPr>
      <w:rFonts w:ascii="宋体" w:hAnsi="宋体"/>
      <w:szCs w:val="21"/>
    </w:rPr>
  </w:style>
  <w:style w:type="character" w:styleId="992" w:customStyle="1">
    <w:name w:val="纯文本 字符"/>
    <w:link w:val="991"/>
    <w:uiPriority w:val="99"/>
    <w:qFormat/>
    <w:rPr>
      <w:rFonts w:ascii="宋体" w:hAnsi="宋体" w:cs="Courier New"/>
      <w:sz w:val="21"/>
      <w:szCs w:val="21"/>
    </w:rPr>
  </w:style>
  <w:style w:type="paragraph" w:styleId="993" w:customStyle="1">
    <w:name w:val="目录 81"/>
    <w:basedOn w:val="726"/>
    <w:next w:val="726"/>
    <w:uiPriority w:val="39"/>
    <w:qFormat/>
    <w:pPr>
      <w:ind w:left="1470"/>
      <w:jc w:val="left"/>
    </w:pPr>
    <w:rPr>
      <w:rFonts w:cs="Calibri"/>
      <w:sz w:val="18"/>
      <w:szCs w:val="18"/>
    </w:rPr>
  </w:style>
  <w:style w:type="paragraph" w:styleId="994" w:customStyle="1">
    <w:name w:val="日期1"/>
    <w:basedOn w:val="726"/>
    <w:next w:val="726"/>
    <w:link w:val="995"/>
    <w:uiPriority w:val="0"/>
    <w:qFormat/>
    <w:rPr>
      <w:sz w:val="24"/>
    </w:rPr>
  </w:style>
  <w:style w:type="character" w:styleId="995" w:customStyle="1">
    <w:name w:val="日期 字符"/>
    <w:link w:val="994"/>
    <w:uiPriority w:val="0"/>
    <w:qFormat/>
    <w:rPr>
      <w:sz w:val="24"/>
      <w:szCs w:val="24"/>
    </w:rPr>
  </w:style>
  <w:style w:type="paragraph" w:styleId="996" w:customStyle="1">
    <w:name w:val="正文文本缩进 21"/>
    <w:basedOn w:val="726"/>
    <w:uiPriority w:val="0"/>
    <w:qFormat/>
    <w:pPr>
      <w:ind w:left="630" w:firstLine="645"/>
    </w:pPr>
    <w:rPr>
      <w:rFonts w:ascii="Arial" w:hAnsi="Arial" w:eastAsia="仿宋_GB2312" w:cs="Arial"/>
      <w:sz w:val="32"/>
      <w:szCs w:val="32"/>
    </w:rPr>
  </w:style>
  <w:style w:type="paragraph" w:styleId="997" w:customStyle="1">
    <w:name w:val="批注框文本1"/>
    <w:basedOn w:val="726"/>
    <w:link w:val="998"/>
    <w:uiPriority w:val="99"/>
    <w:qFormat/>
    <w:rPr>
      <w:sz w:val="18"/>
      <w:szCs w:val="18"/>
    </w:rPr>
  </w:style>
  <w:style w:type="character" w:styleId="998" w:customStyle="1">
    <w:name w:val="批注框文本 字符"/>
    <w:link w:val="997"/>
    <w:uiPriority w:val="99"/>
    <w:qFormat/>
    <w:rPr>
      <w:sz w:val="18"/>
      <w:szCs w:val="18"/>
    </w:rPr>
  </w:style>
  <w:style w:type="paragraph" w:styleId="999" w:customStyle="1">
    <w:name w:val="页脚1"/>
    <w:basedOn w:val="726"/>
    <w:link w:val="1000"/>
    <w:uiPriority w:val="99"/>
    <w:qFormat/>
    <w:pPr>
      <w:jc w:val="left"/>
      <w:tabs>
        <w:tab w:val="center" w:pos="4153" w:leader="none"/>
        <w:tab w:val="right" w:pos="8306" w:leader="none"/>
      </w:tabs>
    </w:pPr>
    <w:rPr>
      <w:sz w:val="18"/>
      <w:szCs w:val="18"/>
    </w:rPr>
  </w:style>
  <w:style w:type="character" w:styleId="1000" w:customStyle="1">
    <w:name w:val="页脚 字符"/>
    <w:link w:val="999"/>
    <w:uiPriority w:val="99"/>
    <w:qFormat/>
    <w:rPr>
      <w:sz w:val="18"/>
      <w:szCs w:val="18"/>
    </w:rPr>
  </w:style>
  <w:style w:type="paragraph" w:styleId="1001" w:customStyle="1">
    <w:name w:val="页眉1"/>
    <w:basedOn w:val="726"/>
    <w:link w:val="1002"/>
    <w:uiPriority w:val="99"/>
    <w:qFormat/>
    <w:pPr>
      <w:jc w:val="center"/>
      <w:tabs>
        <w:tab w:val="center" w:pos="4153" w:leader="none"/>
        <w:tab w:val="right" w:pos="8306" w:leader="none"/>
      </w:tabs>
      <w:pBdr>
        <w:bottom w:val="single" w:color="000000" w:sz="6" w:space="1"/>
      </w:pBdr>
    </w:pPr>
    <w:rPr>
      <w:sz w:val="18"/>
      <w:szCs w:val="18"/>
    </w:rPr>
  </w:style>
  <w:style w:type="character" w:styleId="1002" w:customStyle="1">
    <w:name w:val="页眉 字符"/>
    <w:link w:val="1001"/>
    <w:uiPriority w:val="99"/>
    <w:qFormat/>
    <w:rPr>
      <w:sz w:val="18"/>
      <w:szCs w:val="18"/>
    </w:rPr>
  </w:style>
  <w:style w:type="paragraph" w:styleId="1003" w:customStyle="1">
    <w:name w:val="目录 11"/>
    <w:basedOn w:val="726"/>
    <w:next w:val="726"/>
    <w:uiPriority w:val="39"/>
    <w:qFormat/>
    <w:pPr>
      <w:jc w:val="left"/>
      <w:spacing w:before="120" w:after="120"/>
    </w:pPr>
    <w:rPr>
      <w:rFonts w:cs="Calibri"/>
      <w:b/>
      <w:bCs/>
      <w:caps/>
      <w:sz w:val="20"/>
      <w:szCs w:val="20"/>
    </w:rPr>
  </w:style>
  <w:style w:type="paragraph" w:styleId="1004" w:customStyle="1">
    <w:name w:val="目录 41"/>
    <w:basedOn w:val="726"/>
    <w:next w:val="726"/>
    <w:uiPriority w:val="39"/>
    <w:qFormat/>
    <w:pPr>
      <w:ind w:left="630"/>
      <w:jc w:val="left"/>
    </w:pPr>
    <w:rPr>
      <w:rFonts w:cs="Calibri"/>
      <w:sz w:val="18"/>
      <w:szCs w:val="18"/>
    </w:rPr>
  </w:style>
  <w:style w:type="paragraph" w:styleId="1005" w:customStyle="1">
    <w:name w:val="副标题1"/>
    <w:basedOn w:val="726"/>
    <w:next w:val="726"/>
    <w:link w:val="1006"/>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06" w:customStyle="1">
    <w:name w:val="副标题 字符"/>
    <w:link w:val="1005"/>
    <w:uiPriority w:val="0"/>
    <w:qFormat/>
    <w:rPr>
      <w:rFonts w:ascii="Cambria" w:hAnsi="Cambria"/>
      <w:b/>
      <w:bCs/>
      <w:sz w:val="32"/>
      <w:szCs w:val="32"/>
    </w:rPr>
  </w:style>
  <w:style w:type="paragraph" w:styleId="1007" w:customStyle="1">
    <w:name w:val="列表1"/>
    <w:basedOn w:val="726"/>
    <w:uiPriority w:val="99"/>
    <w:qFormat/>
    <w:pPr>
      <w:ind w:left="200" w:hanging="200"/>
    </w:pPr>
    <w:rPr>
      <w:szCs w:val="21"/>
    </w:rPr>
  </w:style>
  <w:style w:type="paragraph" w:styleId="1008" w:customStyle="1">
    <w:name w:val="脚注文本1"/>
    <w:basedOn w:val="726"/>
    <w:uiPriority w:val="0"/>
    <w:qFormat/>
    <w:pPr>
      <w:jc w:val="left"/>
      <w:widowControl/>
    </w:pPr>
    <w:rPr>
      <w:sz w:val="20"/>
      <w:szCs w:val="20"/>
    </w:rPr>
  </w:style>
  <w:style w:type="paragraph" w:styleId="1009" w:customStyle="1">
    <w:name w:val="目录 61"/>
    <w:basedOn w:val="726"/>
    <w:next w:val="726"/>
    <w:uiPriority w:val="39"/>
    <w:qFormat/>
    <w:pPr>
      <w:ind w:left="1050"/>
      <w:jc w:val="left"/>
    </w:pPr>
    <w:rPr>
      <w:rFonts w:cs="Calibri"/>
      <w:sz w:val="18"/>
      <w:szCs w:val="18"/>
    </w:rPr>
  </w:style>
  <w:style w:type="paragraph" w:styleId="1010" w:customStyle="1">
    <w:name w:val="正文文本缩进 31"/>
    <w:basedOn w:val="726"/>
    <w:uiPriority w:val="0"/>
    <w:qFormat/>
    <w:pPr>
      <w:ind w:left="645" w:firstLine="645"/>
    </w:pPr>
    <w:rPr>
      <w:rFonts w:ascii="Arial" w:hAnsi="Arial" w:eastAsia="仿宋_GB2312" w:cs="Arial"/>
      <w:color w:val="ffff00"/>
      <w:sz w:val="32"/>
      <w:szCs w:val="32"/>
    </w:rPr>
  </w:style>
  <w:style w:type="paragraph" w:styleId="1011" w:customStyle="1">
    <w:name w:val="图表目录1"/>
    <w:basedOn w:val="726"/>
    <w:next w:val="726"/>
    <w:uiPriority w:val="0"/>
    <w:qFormat/>
    <w:pPr>
      <w:ind w:left="840" w:hanging="420"/>
    </w:pPr>
    <w:rPr>
      <w:szCs w:val="21"/>
    </w:rPr>
  </w:style>
  <w:style w:type="paragraph" w:styleId="1012" w:customStyle="1">
    <w:name w:val="目录 21"/>
    <w:basedOn w:val="726"/>
    <w:next w:val="726"/>
    <w:uiPriority w:val="39"/>
    <w:qFormat/>
    <w:pPr>
      <w:ind w:left="210"/>
      <w:jc w:val="left"/>
    </w:pPr>
    <w:rPr>
      <w:rFonts w:cs="Calibri"/>
      <w:smallCaps/>
      <w:sz w:val="20"/>
      <w:szCs w:val="20"/>
    </w:rPr>
  </w:style>
  <w:style w:type="paragraph" w:styleId="1013" w:customStyle="1">
    <w:name w:val="目录 91"/>
    <w:basedOn w:val="726"/>
    <w:next w:val="726"/>
    <w:uiPriority w:val="39"/>
    <w:qFormat/>
    <w:pPr>
      <w:ind w:left="1680"/>
      <w:jc w:val="left"/>
    </w:pPr>
    <w:rPr>
      <w:rFonts w:cs="Calibri"/>
      <w:sz w:val="18"/>
      <w:szCs w:val="18"/>
    </w:rPr>
  </w:style>
  <w:style w:type="paragraph" w:styleId="1014" w:customStyle="1">
    <w:name w:val="正文文本 21"/>
    <w:basedOn w:val="726"/>
    <w:uiPriority w:val="0"/>
    <w:qFormat/>
    <w:pPr>
      <w:jc w:val="center"/>
      <w:widowControl/>
    </w:pPr>
    <w:rPr>
      <w:rFonts w:ascii="楷体_GB2312" w:hAnsi="宋体" w:eastAsia="楷体_GB2312" w:cs="宋体"/>
      <w:sz w:val="28"/>
      <w:szCs w:val="28"/>
    </w:rPr>
  </w:style>
  <w:style w:type="paragraph" w:styleId="1015" w:customStyle="1">
    <w:name w:val="列表 41"/>
    <w:basedOn w:val="726"/>
    <w:uiPriority w:val="0"/>
    <w:qFormat/>
    <w:pPr>
      <w:ind w:left="100" w:hanging="200"/>
    </w:pPr>
    <w:rPr>
      <w:szCs w:val="21"/>
    </w:rPr>
  </w:style>
  <w:style w:type="paragraph" w:styleId="1016" w:customStyle="1">
    <w:name w:val="HTML 预设格式1"/>
    <w:basedOn w:val="7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17" w:customStyle="1">
    <w:name w:val="普通(网站)1"/>
    <w:basedOn w:val="726"/>
    <w:link w:val="1018"/>
    <w:uiPriority w:val="99"/>
    <w:qFormat/>
    <w:pPr>
      <w:jc w:val="left"/>
      <w:spacing w:before="100" w:beforeAutospacing="1" w:after="100" w:afterAutospacing="1"/>
      <w:widowControl/>
    </w:pPr>
    <w:rPr>
      <w:rFonts w:ascii="宋体" w:hAnsi="宋体"/>
      <w:sz w:val="24"/>
    </w:rPr>
  </w:style>
  <w:style w:type="character" w:styleId="1018" w:customStyle="1">
    <w:name w:val="普通(网站) 字符"/>
    <w:link w:val="1017"/>
    <w:uiPriority w:val="99"/>
    <w:qFormat/>
    <w:rPr>
      <w:rFonts w:ascii="宋体" w:hAnsi="宋体" w:cs="宋体"/>
      <w:sz w:val="24"/>
      <w:szCs w:val="24"/>
    </w:rPr>
  </w:style>
  <w:style w:type="paragraph" w:styleId="1019" w:customStyle="1">
    <w:name w:val="列表接续 31"/>
    <w:basedOn w:val="726"/>
    <w:uiPriority w:val="0"/>
    <w:qFormat/>
    <w:pPr>
      <w:ind w:left="1260"/>
      <w:spacing w:after="120"/>
    </w:pPr>
    <w:rPr>
      <w:szCs w:val="20"/>
    </w:rPr>
  </w:style>
  <w:style w:type="paragraph" w:styleId="1020" w:customStyle="1">
    <w:name w:val="索引 11"/>
    <w:basedOn w:val="726"/>
    <w:next w:val="726"/>
    <w:uiPriority w:val="0"/>
    <w:qFormat/>
    <w:pPr>
      <w:spacing w:line="240" w:lineRule="atLeast"/>
    </w:pPr>
    <w:rPr>
      <w:b/>
      <w:bCs/>
      <w:szCs w:val="21"/>
    </w:rPr>
  </w:style>
  <w:style w:type="paragraph" w:styleId="1021" w:customStyle="1">
    <w:name w:val="标题11"/>
    <w:basedOn w:val="726"/>
    <w:link w:val="1022"/>
    <w:uiPriority w:val="0"/>
    <w:qFormat/>
    <w:pPr>
      <w:jc w:val="center"/>
      <w:spacing w:before="240" w:after="60"/>
      <w:outlineLvl w:val="0"/>
    </w:pPr>
    <w:rPr>
      <w:rFonts w:ascii="Arial" w:hAnsi="Arial" w:eastAsia="黑体"/>
      <w:b/>
      <w:bCs/>
      <w:sz w:val="44"/>
      <w:szCs w:val="32"/>
    </w:rPr>
  </w:style>
  <w:style w:type="character" w:styleId="1022" w:customStyle="1">
    <w:name w:val="标题 字符1"/>
    <w:link w:val="1021"/>
    <w:uiPriority w:val="0"/>
    <w:qFormat/>
    <w:rPr>
      <w:rFonts w:ascii="Arial" w:hAnsi="Arial" w:eastAsia="黑体" w:cs="Arial"/>
      <w:b/>
      <w:bCs/>
      <w:sz w:val="44"/>
      <w:szCs w:val="32"/>
    </w:rPr>
  </w:style>
  <w:style w:type="paragraph" w:styleId="1023" w:customStyle="1">
    <w:name w:val="批注主题1"/>
    <w:basedOn w:val="980"/>
    <w:next w:val="980"/>
    <w:link w:val="1024"/>
    <w:uiPriority w:val="99"/>
    <w:qFormat/>
    <w:rPr>
      <w:b/>
      <w:bCs/>
    </w:rPr>
  </w:style>
  <w:style w:type="character" w:styleId="1024" w:customStyle="1">
    <w:name w:val="批注主题 字符"/>
    <w:link w:val="1023"/>
    <w:uiPriority w:val="99"/>
    <w:qFormat/>
    <w:rPr>
      <w:b/>
      <w:bCs/>
      <w:sz w:val="21"/>
      <w:szCs w:val="21"/>
    </w:rPr>
  </w:style>
  <w:style w:type="paragraph" w:styleId="1025" w:customStyle="1">
    <w:name w:val="正文首行缩进11"/>
    <w:basedOn w:val="726"/>
    <w:link w:val="1026"/>
    <w:uiPriority w:val="0"/>
    <w:qFormat/>
    <w:pPr>
      <w:ind w:firstLine="200"/>
      <w:spacing w:line="360" w:lineRule="auto"/>
    </w:pPr>
    <w:rPr>
      <w:rFonts w:ascii="仿宋_GB2312" w:hAnsi="宋体" w:eastAsia="仿宋_GB2312"/>
      <w:sz w:val="30"/>
      <w:szCs w:val="30"/>
    </w:rPr>
  </w:style>
  <w:style w:type="character" w:styleId="1026" w:customStyle="1">
    <w:name w:val="正文首行缩进 字符"/>
    <w:link w:val="1025"/>
    <w:uiPriority w:val="0"/>
    <w:qFormat/>
    <w:rPr>
      <w:rFonts w:ascii="仿宋_GB2312" w:hAnsi="宋体" w:eastAsia="仿宋_GB2312" w:cs="宋体"/>
      <w:sz w:val="30"/>
      <w:szCs w:val="30"/>
    </w:rPr>
  </w:style>
  <w:style w:type="paragraph" w:styleId="1027" w:customStyle="1">
    <w:name w:val="正文首行缩进 21"/>
    <w:basedOn w:val="985"/>
    <w:uiPriority w:val="0"/>
    <w:qFormat/>
    <w:pPr>
      <w:ind w:firstLine="200"/>
      <w:spacing w:line="360" w:lineRule="auto"/>
    </w:pPr>
    <w:rPr>
      <w:rFonts w:ascii="宋体" w:eastAsia="宋体"/>
      <w:sz w:val="21"/>
      <w:szCs w:val="20"/>
    </w:rPr>
  </w:style>
  <w:style w:type="table" w:styleId="1028" w:customStyle="1">
    <w:name w:val="网格型1"/>
    <w:basedOn w:val="962"/>
    <w:uiPriority w:val="39"/>
    <w:qFormat/>
    <w:rPr>
      <w:rFonts w:ascii="Calibri" w:hAnsi="Calibri"/>
    </w:rPr>
    <w:tblPr/>
  </w:style>
  <w:style w:type="character" w:styleId="1029" w:customStyle="1">
    <w:name w:val="要点1"/>
    <w:uiPriority w:val="22"/>
    <w:qFormat/>
    <w:rPr>
      <w:b/>
      <w:bCs/>
    </w:rPr>
  </w:style>
  <w:style w:type="character" w:styleId="1030" w:customStyle="1">
    <w:name w:val="页码1"/>
    <w:link w:val="726"/>
    <w:uiPriority w:val="0"/>
    <w:qFormat/>
  </w:style>
  <w:style w:type="character" w:styleId="1031" w:customStyle="1">
    <w:name w:val="已访问的超链接1"/>
    <w:uiPriority w:val="99"/>
    <w:qFormat/>
    <w:rPr>
      <w:color w:val="800080"/>
      <w:u w:val="single"/>
    </w:rPr>
  </w:style>
  <w:style w:type="character" w:styleId="1032" w:customStyle="1">
    <w:name w:val="强调1"/>
    <w:uiPriority w:val="20"/>
    <w:qFormat/>
    <w:rPr>
      <w:i/>
      <w:iCs/>
    </w:rPr>
  </w:style>
  <w:style w:type="character" w:styleId="1033" w:customStyle="1">
    <w:name w:val="超链接1"/>
    <w:uiPriority w:val="99"/>
    <w:qFormat/>
    <w:rPr>
      <w:color w:val="0000ff"/>
      <w:u w:val="single"/>
    </w:rPr>
  </w:style>
  <w:style w:type="character" w:styleId="1034" w:customStyle="1">
    <w:name w:val="批注引用1"/>
    <w:uiPriority w:val="99"/>
    <w:qFormat/>
    <w:rPr>
      <w:sz w:val="21"/>
      <w:szCs w:val="21"/>
    </w:rPr>
  </w:style>
  <w:style w:type="character" w:styleId="1035" w:customStyle="1">
    <w:name w:val="列出段落 Char"/>
    <w:link w:val="1036"/>
    <w:uiPriority w:val="0"/>
    <w:qFormat/>
    <w:rPr>
      <w:rFonts w:ascii="Calibri" w:hAnsi="Calibri"/>
      <w:sz w:val="22"/>
    </w:rPr>
  </w:style>
  <w:style w:type="paragraph" w:styleId="1036" w:customStyle="1">
    <w:name w:val="2"/>
    <w:basedOn w:val="726"/>
    <w:next w:val="1037"/>
    <w:link w:val="1035"/>
    <w:uiPriority w:val="0"/>
    <w:qFormat/>
    <w:pPr>
      <w:ind w:firstLine="420"/>
    </w:pPr>
    <w:rPr>
      <w:sz w:val="22"/>
      <w:szCs w:val="20"/>
    </w:rPr>
  </w:style>
  <w:style w:type="paragraph" w:styleId="1037" w:customStyle="1">
    <w:name w:val="列出段落1"/>
    <w:basedOn w:val="726"/>
    <w:uiPriority w:val="34"/>
    <w:qFormat/>
    <w:pPr>
      <w:contextualSpacing/>
      <w:ind w:left="720"/>
      <w:jc w:val="left"/>
      <w:widowControl/>
    </w:pPr>
    <w:rPr>
      <w:rFonts w:cs="宋体"/>
      <w:sz w:val="24"/>
      <w:lang w:eastAsia="en-US"/>
    </w:rPr>
  </w:style>
  <w:style w:type="character" w:styleId="1038" w:customStyle="1">
    <w:name w:val="标题 6 Char1"/>
    <w:uiPriority w:val="0"/>
    <w:semiHidden/>
    <w:qFormat/>
    <w:rPr>
      <w:rFonts w:ascii="Cambria" w:hAnsi="Cambria" w:eastAsia="宋体" w:cs="Times New Roman"/>
      <w:b/>
      <w:bCs/>
      <w:sz w:val="24"/>
      <w:szCs w:val="24"/>
    </w:rPr>
  </w:style>
  <w:style w:type="character" w:styleId="1039" w:customStyle="1">
    <w:name w:val="标题 3 Char1"/>
    <w:uiPriority w:val="99"/>
    <w:semiHidden/>
    <w:qFormat/>
    <w:rPr>
      <w:b/>
      <w:bCs/>
      <w:sz w:val="32"/>
      <w:szCs w:val="32"/>
    </w:rPr>
  </w:style>
  <w:style w:type="character" w:styleId="1040" w:customStyle="1">
    <w:name w:val="普通(网站) Char1"/>
    <w:uiPriority w:val="99"/>
    <w:semiHidden/>
    <w:qFormat/>
    <w:rPr>
      <w:sz w:val="18"/>
      <w:szCs w:val="18"/>
    </w:rPr>
  </w:style>
  <w:style w:type="character" w:styleId="1041" w:customStyle="1">
    <w:name w:val="font91"/>
    <w:basedOn w:val="736"/>
    <w:uiPriority w:val="0"/>
    <w:qFormat/>
    <w:rPr>
      <w:rFonts w:ascii="Times New Roman" w:hAnsi="Times New Roman" w:cs="Times New Roman"/>
      <w:color w:val="000000"/>
      <w:sz w:val="20"/>
      <w:szCs w:val="20"/>
      <w:u w:val="none"/>
    </w:rPr>
  </w:style>
  <w:style w:type="character" w:styleId="1042" w:customStyle="1">
    <w:name w:val="标题 5 Char"/>
    <w:uiPriority w:val="0"/>
    <w:qFormat/>
    <w:rPr>
      <w:b/>
      <w:bCs/>
      <w:sz w:val="28"/>
      <w:szCs w:val="28"/>
    </w:rPr>
  </w:style>
  <w:style w:type="character" w:styleId="1043" w:customStyle="1">
    <w:name w:val="副标题 字符1"/>
    <w:uiPriority w:val="11"/>
    <w:qFormat/>
    <w:rPr>
      <w:b/>
      <w:bCs/>
      <w:sz w:val="32"/>
      <w:szCs w:val="32"/>
    </w:rPr>
  </w:style>
  <w:style w:type="character" w:styleId="1044" w:customStyle="1">
    <w:name w:val="标题 3 Char"/>
    <w:uiPriority w:val="0"/>
    <w:qFormat/>
    <w:rPr>
      <w:b/>
      <w:bCs/>
      <w:sz w:val="32"/>
      <w:szCs w:val="32"/>
    </w:rPr>
  </w:style>
  <w:style w:type="character" w:styleId="1045" w:customStyle="1">
    <w:name w:val="正文样式 Char"/>
    <w:link w:val="1046"/>
    <w:uiPriority w:val="0"/>
    <w:qFormat/>
    <w:rPr>
      <w:rFonts w:ascii="宋体" w:hAnsi="宋体"/>
      <w:sz w:val="24"/>
      <w:szCs w:val="24"/>
    </w:rPr>
  </w:style>
  <w:style w:type="paragraph" w:styleId="1046" w:customStyle="1">
    <w:name w:val="正文样式"/>
    <w:basedOn w:val="726"/>
    <w:link w:val="1045"/>
    <w:uiPriority w:val="0"/>
    <w:qFormat/>
    <w:pPr>
      <w:ind w:firstLine="480"/>
      <w:spacing w:line="360" w:lineRule="auto"/>
    </w:pPr>
    <w:rPr>
      <w:rFonts w:ascii="宋体" w:hAnsi="宋体"/>
      <w:sz w:val="24"/>
    </w:rPr>
  </w:style>
  <w:style w:type="character" w:styleId="1047" w:customStyle="1">
    <w:name w:val="表格非标题文字 Char"/>
    <w:link w:val="1048"/>
    <w:uiPriority w:val="99"/>
    <w:qFormat/>
    <w:rPr>
      <w:rFonts w:ascii="Futura Bk" w:hAnsi="Futura Bk"/>
      <w:sz w:val="18"/>
      <w:szCs w:val="21"/>
      <w:lang w:val="en-US" w:eastAsia="zh-CN" w:bidi="ar-SA"/>
    </w:rPr>
  </w:style>
  <w:style w:type="paragraph" w:styleId="1048" w:customStyle="1">
    <w:name w:val="表格非标题文字"/>
    <w:link w:val="1047"/>
    <w:uiPriority w:val="99"/>
    <w:qFormat/>
    <w:pPr>
      <w:spacing w:before="80" w:after="40"/>
    </w:pPr>
    <w:rPr>
      <w:rFonts w:hint="default" w:ascii="Futura Bk" w:hAnsi="Futura Bk" w:eastAsia="宋体" w:cs="Times New Roman"/>
      <w:sz w:val="18"/>
      <w:szCs w:val="21"/>
      <w:lang w:val="en-US" w:eastAsia="zh-CN" w:bidi="ar-SA"/>
    </w:rPr>
  </w:style>
  <w:style w:type="character" w:styleId="1049" w:customStyle="1">
    <w:name w:val="页脚 Char"/>
    <w:uiPriority w:val="99"/>
    <w:qFormat/>
    <w:rPr>
      <w:sz w:val="18"/>
      <w:szCs w:val="18"/>
    </w:rPr>
  </w:style>
  <w:style w:type="character" w:styleId="1050" w:customStyle="1">
    <w:name w:val="标题 1 Char1"/>
    <w:uiPriority w:val="99"/>
    <w:qFormat/>
    <w:rPr>
      <w:b/>
      <w:bCs/>
      <w:sz w:val="44"/>
      <w:szCs w:val="44"/>
    </w:rPr>
  </w:style>
  <w:style w:type="character" w:styleId="1051" w:customStyle="1">
    <w:name w:val="正文（绿盟科技） Char"/>
    <w:link w:val="1052"/>
    <w:uiPriority w:val="99"/>
    <w:qFormat/>
    <w:rPr>
      <w:rFonts w:ascii="Arial" w:hAnsi="Arial"/>
      <w:sz w:val="21"/>
      <w:szCs w:val="22"/>
      <w:lang w:val="en-US" w:eastAsia="zh-CN" w:bidi="ar-SA"/>
    </w:rPr>
  </w:style>
  <w:style w:type="paragraph" w:styleId="1052" w:customStyle="1">
    <w:name w:val="正文（绿盟科技）"/>
    <w:link w:val="1051"/>
    <w:uiPriority w:val="99"/>
    <w:qFormat/>
    <w:pPr>
      <w:spacing w:line="300" w:lineRule="auto"/>
    </w:pPr>
    <w:rPr>
      <w:rFonts w:hint="default" w:ascii="Arial" w:hAnsi="Arial" w:eastAsia="宋体" w:cs="Times New Roman"/>
      <w:sz w:val="21"/>
      <w:szCs w:val="22"/>
      <w:lang w:val="en-US" w:eastAsia="zh-CN" w:bidi="ar-SA"/>
    </w:rPr>
  </w:style>
  <w:style w:type="character" w:styleId="1053" w:customStyle="1">
    <w:name w:val="font01"/>
    <w:uiPriority w:val="0"/>
    <w:qFormat/>
    <w:rPr>
      <w:rFonts w:hint="eastAsia" w:ascii="宋体" w:hAnsi="宋体" w:eastAsia="宋体" w:cs="宋体"/>
      <w:color w:val="000000"/>
      <w:sz w:val="20"/>
      <w:szCs w:val="20"/>
      <w:u w:val="none"/>
    </w:rPr>
  </w:style>
  <w:style w:type="character" w:styleId="1054" w:customStyle="1">
    <w:name w:val="列出段落字符"/>
    <w:uiPriority w:val="34"/>
    <w:qFormat/>
    <w:rPr>
      <w:rFonts w:ascii="Calibri" w:hAnsi="Calibri" w:eastAsia="宋体" w:cs="Times New Roman"/>
      <w:sz w:val="24"/>
      <w:szCs w:val="24"/>
    </w:rPr>
  </w:style>
  <w:style w:type="character" w:styleId="1055" w:customStyle="1">
    <w:name w:val="标题 Char"/>
    <w:uiPriority w:val="0"/>
    <w:qFormat/>
    <w:rPr>
      <w:rFonts w:ascii="Cambria" w:hAnsi="Cambria" w:cs="Times New Roman"/>
      <w:b/>
      <w:bCs/>
      <w:sz w:val="32"/>
      <w:szCs w:val="32"/>
    </w:rPr>
  </w:style>
  <w:style w:type="character" w:styleId="1056" w:customStyle="1">
    <w:name w:val="apple-converted-space"/>
    <w:basedOn w:val="961"/>
    <w:uiPriority w:val="0"/>
    <w:qFormat/>
  </w:style>
  <w:style w:type="character" w:styleId="1057" w:customStyle="1">
    <w:name w:val="font101"/>
    <w:uiPriority w:val="0"/>
    <w:qFormat/>
    <w:rPr>
      <w:rFonts w:ascii="Tahoma" w:hAnsi="Tahoma" w:eastAsia="Tahoma" w:cs="Tahoma"/>
      <w:color w:val="000000"/>
      <w:sz w:val="22"/>
      <w:szCs w:val="22"/>
      <w:u w:val="none"/>
    </w:rPr>
  </w:style>
  <w:style w:type="character" w:styleId="1058" w:customStyle="1">
    <w:name w:val="标题 字符"/>
    <w:uiPriority w:val="10"/>
    <w:qFormat/>
    <w:rPr>
      <w:rFonts w:ascii="Cambria" w:hAnsi="Cambria" w:eastAsia="宋体" w:cs="Times New Roman"/>
      <w:b/>
      <w:bCs/>
      <w:sz w:val="32"/>
      <w:szCs w:val="32"/>
    </w:rPr>
  </w:style>
  <w:style w:type="character" w:styleId="1059" w:customStyle="1">
    <w:name w:val="apple-style-span"/>
    <w:uiPriority w:val="0"/>
    <w:qFormat/>
  </w:style>
  <w:style w:type="character" w:styleId="1060" w:customStyle="1">
    <w:name w:val="样式1 Char"/>
    <w:link w:val="1061"/>
    <w:uiPriority w:val="0"/>
    <w:qFormat/>
    <w:rPr>
      <w:rFonts w:ascii="宋体" w:hAnsi="宋体"/>
      <w:sz w:val="21"/>
      <w:szCs w:val="21"/>
    </w:rPr>
  </w:style>
  <w:style w:type="paragraph" w:styleId="1061" w:customStyle="1">
    <w:name w:val="样式1"/>
    <w:basedOn w:val="726"/>
    <w:link w:val="1060"/>
    <w:uiPriority w:val="0"/>
    <w:qFormat/>
    <w:pPr>
      <w:numPr>
        <w:ilvl w:val="0"/>
        <w:numId w:val="3"/>
      </w:numPr>
    </w:pPr>
    <w:rPr>
      <w:rFonts w:ascii="宋体" w:hAnsi="宋体"/>
      <w:szCs w:val="21"/>
    </w:rPr>
  </w:style>
  <w:style w:type="character" w:styleId="1062" w:customStyle="1">
    <w:name w:val="font61"/>
    <w:uiPriority w:val="0"/>
    <w:qFormat/>
    <w:rPr>
      <w:rFonts w:hint="eastAsia" w:ascii="宋体" w:hAnsi="宋体" w:eastAsia="宋体" w:cs="宋体"/>
      <w:i/>
      <w:color w:val="000000"/>
      <w:sz w:val="20"/>
      <w:szCs w:val="20"/>
      <w:u w:val="single"/>
    </w:rPr>
  </w:style>
  <w:style w:type="character" w:styleId="1063" w:customStyle="1">
    <w:name w:val="普通正文 Char"/>
    <w:link w:val="1064"/>
    <w:uiPriority w:val="0"/>
    <w:qFormat/>
    <w:rPr>
      <w:rFonts w:ascii="Arial" w:hAnsi="Arial" w:cs="Arial"/>
      <w:sz w:val="24"/>
      <w:szCs w:val="24"/>
    </w:rPr>
  </w:style>
  <w:style w:type="paragraph" w:styleId="1064" w:customStyle="1">
    <w:name w:val="普通正文"/>
    <w:basedOn w:val="726"/>
    <w:link w:val="1063"/>
    <w:uiPriority w:val="0"/>
    <w:qFormat/>
    <w:pPr>
      <w:ind w:firstLine="480"/>
      <w:jc w:val="left"/>
      <w:spacing w:before="120" w:after="120" w:line="360" w:lineRule="auto"/>
    </w:pPr>
    <w:rPr>
      <w:rFonts w:ascii="Arial" w:hAnsi="Arial"/>
      <w:sz w:val="24"/>
    </w:rPr>
  </w:style>
  <w:style w:type="character" w:styleId="1065" w:customStyle="1">
    <w:name w:val="页眉 Char"/>
    <w:uiPriority w:val="99"/>
    <w:qFormat/>
    <w:rPr>
      <w:sz w:val="18"/>
      <w:szCs w:val="18"/>
    </w:rPr>
  </w:style>
  <w:style w:type="character" w:styleId="1066" w:customStyle="1">
    <w:name w:val="Item List Char Char"/>
    <w:link w:val="1067"/>
    <w:uiPriority w:val="99"/>
    <w:qFormat/>
    <w:rPr>
      <w:rFonts w:ascii="Arial" w:hAnsi="Arial" w:cs="Arial"/>
      <w:lang w:eastAsia="en-US"/>
    </w:rPr>
  </w:style>
  <w:style w:type="paragraph" w:styleId="1067" w:customStyle="1">
    <w:name w:val="Item List"/>
    <w:basedOn w:val="726"/>
    <w:link w:val="1066"/>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68" w:customStyle="1">
    <w:name w:val="批注框文本 Char"/>
    <w:uiPriority w:val="99"/>
    <w:qFormat/>
    <w:rPr>
      <w:sz w:val="18"/>
      <w:szCs w:val="18"/>
    </w:rPr>
  </w:style>
  <w:style w:type="character" w:styleId="1069" w:customStyle="1">
    <w:name w:val="标题 2 Char"/>
    <w:uiPriority w:val="9"/>
    <w:qFormat/>
    <w:rPr>
      <w:rFonts w:ascii="Cambria" w:hAnsi="Cambria" w:eastAsia="宋体" w:cs="Times New Roman"/>
      <w:b/>
      <w:bCs/>
      <w:sz w:val="32"/>
      <w:szCs w:val="32"/>
    </w:rPr>
  </w:style>
  <w:style w:type="character" w:styleId="1070" w:customStyle="1">
    <w:name w:val="列出段落 Char1"/>
    <w:link w:val="1071"/>
    <w:uiPriority w:val="34"/>
    <w:qFormat/>
    <w:rPr>
      <w:rFonts w:ascii="Calibri" w:hAnsi="Calibri"/>
      <w:sz w:val="21"/>
      <w:szCs w:val="22"/>
    </w:rPr>
  </w:style>
  <w:style w:type="paragraph" w:styleId="1071" w:customStyle="1">
    <w:name w:val="列出段落112"/>
    <w:basedOn w:val="726"/>
    <w:link w:val="1070"/>
    <w:uiPriority w:val="34"/>
    <w:qFormat/>
    <w:pPr>
      <w:ind w:firstLine="420"/>
    </w:pPr>
  </w:style>
  <w:style w:type="character" w:styleId="1072" w:customStyle="1">
    <w:name w:val="font41"/>
    <w:basedOn w:val="736"/>
    <w:uiPriority w:val="0"/>
    <w:qFormat/>
    <w:rPr>
      <w:rFonts w:hint="eastAsia" w:ascii="宋体" w:hAnsi="宋体" w:eastAsia="宋体" w:cs="宋体"/>
      <w:color w:val="000000"/>
      <w:sz w:val="18"/>
      <w:szCs w:val="18"/>
      <w:u w:val="none"/>
    </w:rPr>
  </w:style>
  <w:style w:type="character" w:styleId="1073" w:customStyle="1">
    <w:name w:val="font131"/>
    <w:uiPriority w:val="0"/>
    <w:qFormat/>
    <w:rPr>
      <w:rFonts w:hint="eastAsia" w:ascii="宋体" w:hAnsi="宋体" w:eastAsia="宋体" w:cs="宋体"/>
      <w:color w:val="000000"/>
      <w:sz w:val="20"/>
      <w:szCs w:val="20"/>
      <w:u w:val="none"/>
    </w:rPr>
  </w:style>
  <w:style w:type="character" w:styleId="1074" w:customStyle="1">
    <w:name w:val="标题 5 Char1"/>
    <w:uiPriority w:val="0"/>
    <w:semiHidden/>
    <w:qFormat/>
    <w:rPr>
      <w:b/>
      <w:bCs/>
      <w:sz w:val="28"/>
      <w:szCs w:val="28"/>
    </w:rPr>
  </w:style>
  <w:style w:type="character" w:styleId="1075" w:customStyle="1">
    <w:name w:val="标题 7 Char1"/>
    <w:uiPriority w:val="0"/>
    <w:semiHidden/>
    <w:qFormat/>
    <w:rPr>
      <w:b/>
      <w:bCs/>
      <w:sz w:val="24"/>
      <w:szCs w:val="24"/>
    </w:rPr>
  </w:style>
  <w:style w:type="character" w:styleId="1076" w:customStyle="1">
    <w:name w:val="modeltitle"/>
    <w:basedOn w:val="961"/>
    <w:uiPriority w:val="0"/>
    <w:qFormat/>
  </w:style>
  <w:style w:type="character" w:styleId="1077" w:customStyle="1">
    <w:name w:val="intro1"/>
    <w:uiPriority w:val="0"/>
    <w:qFormat/>
    <w:rPr>
      <w:rFonts w:ascii="Trebuchet MS"/>
      <w:sz w:val="21"/>
      <w:szCs w:val="21"/>
    </w:rPr>
  </w:style>
  <w:style w:type="character" w:styleId="1078" w:customStyle="1">
    <w:name w:val="默认段落字体1"/>
    <w:link w:val="726"/>
    <w:uiPriority w:val="0"/>
    <w:semiHidden/>
    <w:qFormat/>
    <w:rPr>
      <w:rFonts w:ascii="Calibri" w:hAnsi="Calibri"/>
      <w:sz w:val="21"/>
      <w:szCs w:val="22"/>
      <w:lang w:val="en-US" w:eastAsia="zh-CN" w:bidi="ar-SA"/>
    </w:rPr>
  </w:style>
  <w:style w:type="character" w:styleId="1079" w:customStyle="1">
    <w:name w:val="日期 Char"/>
    <w:uiPriority w:val="0"/>
    <w:qFormat/>
    <w:rPr>
      <w:rFonts w:eastAsia="宋体"/>
      <w:sz w:val="24"/>
      <w:szCs w:val="24"/>
    </w:rPr>
  </w:style>
  <w:style w:type="character" w:styleId="1080" w:customStyle="1">
    <w:name w:val="font132"/>
    <w:uiPriority w:val="0"/>
    <w:qFormat/>
    <w:rPr>
      <w:rFonts w:hint="eastAsia" w:ascii="宋体" w:hAnsi="宋体" w:eastAsia="宋体" w:cs="宋体"/>
      <w:color w:val="000000"/>
      <w:sz w:val="22"/>
      <w:szCs w:val="22"/>
      <w:u w:val="none"/>
    </w:rPr>
  </w:style>
  <w:style w:type="character" w:styleId="1081" w:customStyle="1">
    <w:name w:val="标题 2 Char1"/>
    <w:uiPriority w:val="99"/>
    <w:semiHidden/>
    <w:qFormat/>
    <w:rPr>
      <w:rFonts w:ascii="Cambria" w:hAnsi="Cambria" w:eastAsia="宋体" w:cs="Times New Roman"/>
      <w:b/>
      <w:bCs/>
      <w:sz w:val="32"/>
      <w:szCs w:val="32"/>
    </w:rPr>
  </w:style>
  <w:style w:type="character" w:styleId="1082" w:customStyle="1">
    <w:name w:val="font112"/>
    <w:uiPriority w:val="0"/>
    <w:qFormat/>
    <w:rPr>
      <w:rFonts w:hint="eastAsia" w:ascii="宋体" w:hAnsi="宋体" w:eastAsia="宋体" w:cs="宋体"/>
      <w:color w:val="000000"/>
      <w:sz w:val="22"/>
      <w:szCs w:val="22"/>
      <w:u w:val="none"/>
    </w:rPr>
  </w:style>
  <w:style w:type="character" w:styleId="1083" w:customStyle="1">
    <w:name w:val="标题 4 Char"/>
    <w:uiPriority w:val="0"/>
    <w:qFormat/>
    <w:rPr>
      <w:rFonts w:ascii="Cambria" w:hAnsi="Cambria" w:eastAsia="宋体" w:cs="Times New Roman"/>
      <w:b/>
      <w:bCs/>
      <w:sz w:val="28"/>
      <w:szCs w:val="28"/>
    </w:rPr>
  </w:style>
  <w:style w:type="character" w:styleId="1084" w:customStyle="1">
    <w:name w:val="标题 8 Char1"/>
    <w:uiPriority w:val="0"/>
    <w:semiHidden/>
    <w:qFormat/>
    <w:rPr>
      <w:rFonts w:ascii="Cambria" w:hAnsi="Cambria" w:eastAsia="宋体" w:cs="Times New Roman"/>
      <w:sz w:val="24"/>
      <w:szCs w:val="24"/>
    </w:rPr>
  </w:style>
  <w:style w:type="character" w:styleId="1085" w:customStyle="1">
    <w:name w:val="标题 4 Char1"/>
    <w:uiPriority w:val="99"/>
    <w:semiHidden/>
    <w:qFormat/>
    <w:rPr>
      <w:rFonts w:ascii="Cambria" w:hAnsi="Cambria" w:eastAsia="宋体" w:cs="Times New Roman"/>
      <w:b/>
      <w:bCs/>
      <w:sz w:val="28"/>
      <w:szCs w:val="28"/>
    </w:rPr>
  </w:style>
  <w:style w:type="character" w:styleId="1086" w:customStyle="1">
    <w:name w:val="font51"/>
    <w:basedOn w:val="736"/>
    <w:uiPriority w:val="0"/>
    <w:qFormat/>
    <w:rPr>
      <w:rFonts w:hint="eastAsia" w:ascii="宋体" w:hAnsi="宋体" w:eastAsia="宋体" w:cs="宋体"/>
      <w:i/>
      <w:color w:val="000000"/>
      <w:sz w:val="20"/>
      <w:szCs w:val="20"/>
      <w:u w:val="single"/>
    </w:rPr>
  </w:style>
  <w:style w:type="character" w:styleId="1087" w:customStyle="1">
    <w:name w:val="font5 Char"/>
    <w:uiPriority w:val="0"/>
    <w:qFormat/>
    <w:rPr>
      <w:rFonts w:ascii="宋体" w:eastAsia="宋体"/>
      <w:sz w:val="28"/>
      <w:szCs w:val="28"/>
      <w:lang w:val="en-US" w:eastAsia="zh-CN"/>
    </w:rPr>
  </w:style>
  <w:style w:type="character" w:styleId="1088" w:customStyle="1">
    <w:name w:val="js-正文 Char"/>
    <w:link w:val="1089"/>
    <w:uiPriority w:val="0"/>
    <w:qFormat/>
    <w:rPr>
      <w:sz w:val="24"/>
      <w:szCs w:val="24"/>
    </w:rPr>
  </w:style>
  <w:style w:type="paragraph" w:styleId="1089" w:customStyle="1">
    <w:name w:val="js-正文"/>
    <w:basedOn w:val="726"/>
    <w:link w:val="1088"/>
    <w:uiPriority w:val="0"/>
    <w:qFormat/>
    <w:pPr>
      <w:ind w:firstLine="480"/>
      <w:spacing w:line="360" w:lineRule="auto"/>
    </w:pPr>
    <w:rPr>
      <w:sz w:val="24"/>
    </w:rPr>
  </w:style>
  <w:style w:type="character" w:styleId="1090" w:customStyle="1">
    <w:name w:val="文档结构图 Char"/>
    <w:uiPriority w:val="99"/>
    <w:qFormat/>
    <w:rPr>
      <w:rFonts w:ascii="宋体" w:eastAsia="宋体"/>
      <w:sz w:val="18"/>
      <w:szCs w:val="18"/>
    </w:rPr>
  </w:style>
  <w:style w:type="character" w:styleId="1091" w:customStyle="1">
    <w:name w:val="font121"/>
    <w:uiPriority w:val="0"/>
    <w:qFormat/>
    <w:rPr>
      <w:rFonts w:ascii="宋体-简" w:hAnsi="宋体-简" w:eastAsia="宋体-简" w:cs="宋体-简"/>
      <w:i/>
      <w:color w:val="000000"/>
      <w:sz w:val="20"/>
      <w:szCs w:val="20"/>
      <w:u w:val="single"/>
    </w:rPr>
  </w:style>
  <w:style w:type="character" w:styleId="1092" w:customStyle="1">
    <w:name w:val="font81"/>
    <w:uiPriority w:val="0"/>
    <w:qFormat/>
    <w:rPr>
      <w:rFonts w:hint="eastAsia" w:ascii="宋体" w:hAnsi="宋体" w:eastAsia="宋体" w:cs="宋体"/>
      <w:color w:val="000000"/>
      <w:sz w:val="20"/>
      <w:szCs w:val="20"/>
      <w:u w:val="none"/>
    </w:rPr>
  </w:style>
  <w:style w:type="character" w:styleId="1093" w:customStyle="1">
    <w:name w:val="标题 9 Char1"/>
    <w:uiPriority w:val="0"/>
    <w:semiHidden/>
    <w:qFormat/>
    <w:rPr>
      <w:rFonts w:ascii="Cambria" w:hAnsi="Cambria" w:eastAsia="宋体" w:cs="Times New Roman"/>
      <w:sz w:val="21"/>
      <w:szCs w:val="21"/>
    </w:rPr>
  </w:style>
  <w:style w:type="character" w:styleId="1094" w:customStyle="1">
    <w:name w:val="Item List in Table Char Char"/>
    <w:link w:val="1095"/>
    <w:uiPriority w:val="99"/>
    <w:qFormat/>
    <w:rPr>
      <w:rFonts w:ascii="Arial" w:hAnsi="Arial"/>
      <w:sz w:val="18"/>
      <w:szCs w:val="22"/>
      <w:lang w:val="en-US" w:eastAsia="zh-CN" w:bidi="ar-SA"/>
    </w:rPr>
  </w:style>
  <w:style w:type="paragraph" w:styleId="1095" w:customStyle="1">
    <w:name w:val="Item List in Table"/>
    <w:link w:val="1094"/>
    <w:uiPriority w:val="99"/>
    <w:qFormat/>
    <w:pPr>
      <w:numPr>
        <w:ilvl w:val="0"/>
        <w:numId w:val="4"/>
      </w:numPr>
      <w:jc w:val="both"/>
      <w:spacing w:before="40" w:after="40"/>
    </w:pPr>
    <w:rPr>
      <w:rFonts w:hint="default" w:ascii="Arial" w:hAnsi="Arial" w:eastAsia="宋体" w:cs="Times New Roman"/>
      <w:sz w:val="18"/>
      <w:szCs w:val="22"/>
      <w:lang w:val="en-US" w:eastAsia="zh-CN" w:bidi="ar-SA"/>
    </w:rPr>
  </w:style>
  <w:style w:type="character" w:styleId="1096" w:customStyle="1">
    <w:name w:val="Table Text Char"/>
    <w:link w:val="1097"/>
    <w:uiPriority w:val="99"/>
    <w:qFormat/>
    <w:rPr>
      <w:rFonts w:ascii="Arial" w:hAnsi="Arial"/>
      <w:sz w:val="18"/>
      <w:szCs w:val="18"/>
      <w:lang w:val="en-US" w:eastAsia="zh-CN" w:bidi="ar-SA"/>
    </w:rPr>
  </w:style>
  <w:style w:type="paragraph" w:styleId="1097" w:customStyle="1">
    <w:name w:val="Table Text"/>
    <w:link w:val="1096"/>
    <w:uiPriority w:val="99"/>
    <w:qFormat/>
    <w:pPr>
      <w:spacing w:before="80" w:after="80"/>
    </w:pPr>
    <w:rPr>
      <w:rFonts w:hint="default" w:ascii="Arial" w:hAnsi="Arial" w:eastAsia="宋体" w:cs="Times New Roman"/>
      <w:sz w:val="18"/>
      <w:szCs w:val="18"/>
      <w:lang w:val="en-US" w:eastAsia="zh-CN" w:bidi="ar-SA"/>
    </w:rPr>
  </w:style>
  <w:style w:type="character" w:styleId="1098" w:customStyle="1">
    <w:name w:val="正文首行缩进 Char Char"/>
    <w:link w:val="1099"/>
    <w:uiPriority w:val="0"/>
    <w:qFormat/>
    <w:rPr>
      <w:szCs w:val="24"/>
    </w:rPr>
  </w:style>
  <w:style w:type="paragraph" w:styleId="1099" w:customStyle="1">
    <w:name w:val="正文首行缩进1"/>
    <w:basedOn w:val="983"/>
    <w:link w:val="1098"/>
    <w:uiPriority w:val="0"/>
    <w:qFormat/>
    <w:pPr>
      <w:ind w:firstLine="420"/>
      <w:spacing w:after="120"/>
    </w:pPr>
    <w:rPr>
      <w:rFonts w:ascii="Times New Roman" w:hAnsi="Times New Roman" w:eastAsia="宋体"/>
      <w:sz w:val="20"/>
      <w:szCs w:val="24"/>
    </w:rPr>
  </w:style>
  <w:style w:type="character" w:styleId="1100" w:customStyle="1">
    <w:name w:val="表格 Char Char"/>
    <w:link w:val="1101"/>
    <w:uiPriority w:val="0"/>
    <w:qFormat/>
    <w:rPr>
      <w:rFonts w:ascii="宋体" w:hAnsi="宋体" w:cs="宋体"/>
    </w:rPr>
  </w:style>
  <w:style w:type="paragraph" w:styleId="1101" w:customStyle="1">
    <w:name w:val="表格"/>
    <w:basedOn w:val="726"/>
    <w:link w:val="1100"/>
    <w:uiPriority w:val="0"/>
    <w:qFormat/>
    <w:pPr>
      <w:ind w:firstLine="21"/>
    </w:pPr>
    <w:rPr>
      <w:rFonts w:ascii="宋体" w:hAnsi="宋体"/>
      <w:sz w:val="20"/>
      <w:szCs w:val="20"/>
    </w:rPr>
  </w:style>
  <w:style w:type="character" w:styleId="1102" w:customStyle="1">
    <w:name w:val="标题 1 Char"/>
    <w:uiPriority w:val="0"/>
    <w:qFormat/>
    <w:rPr>
      <w:b/>
      <w:bCs/>
      <w:sz w:val="44"/>
      <w:szCs w:val="44"/>
    </w:rPr>
  </w:style>
  <w:style w:type="character" w:styleId="1103" w:customStyle="1">
    <w:name w:val="批注文字 Char1"/>
    <w:uiPriority w:val="99"/>
    <w:qFormat/>
    <w:rPr>
      <w:rFonts w:ascii="Times New Roman" w:hAnsi="Times New Roman" w:eastAsia="宋体" w:cs="Times New Roman"/>
      <w:szCs w:val="24"/>
    </w:rPr>
  </w:style>
  <w:style w:type="character" w:styleId="1104" w:customStyle="1">
    <w:name w:val="副标题 Char1"/>
    <w:uiPriority w:val="11"/>
    <w:qFormat/>
    <w:rPr>
      <w:rFonts w:ascii="Cambria" w:hAnsi="Cambria" w:cs="Times New Roman"/>
      <w:b/>
      <w:bCs/>
      <w:sz w:val="32"/>
      <w:szCs w:val="32"/>
    </w:rPr>
  </w:style>
  <w:style w:type="character" w:styleId="1105" w:customStyle="1">
    <w:name w:val="正文首行缩进 Char"/>
    <w:uiPriority w:val="0"/>
    <w:qFormat/>
    <w:rPr>
      <w:rFonts w:ascii="Times New Roman" w:hAnsi="Times New Roman" w:eastAsia="宋体" w:cs="Times New Roman"/>
      <w:szCs w:val="20"/>
    </w:rPr>
  </w:style>
  <w:style w:type="character" w:styleId="1106" w:customStyle="1">
    <w:name w:val="正文文本 Char"/>
    <w:uiPriority w:val="0"/>
    <w:qFormat/>
    <w:rPr>
      <w:rFonts w:ascii="Calibri" w:hAnsi="Calibri" w:eastAsia="宋体" w:cs="Times New Roman"/>
    </w:rPr>
  </w:style>
  <w:style w:type="character" w:styleId="1107" w:customStyle="1">
    <w:name w:val="标题 6 Char"/>
    <w:uiPriority w:val="0"/>
    <w:qFormat/>
    <w:rPr>
      <w:rFonts w:ascii="Cambria" w:hAnsi="Cambria" w:eastAsia="宋体" w:cs="Times New Roman"/>
      <w:b/>
      <w:bCs/>
      <w:sz w:val="24"/>
      <w:szCs w:val="24"/>
    </w:rPr>
  </w:style>
  <w:style w:type="character" w:styleId="1108" w:customStyle="1">
    <w:name w:val="正文首行缩进 Char1"/>
    <w:basedOn w:val="1106"/>
    <w:uiPriority w:val="99"/>
    <w:semiHidden/>
    <w:qFormat/>
    <w:rPr>
      <w:rFonts w:ascii="Calibri" w:hAnsi="Calibri" w:eastAsia="宋体" w:cs="Times New Roman"/>
    </w:rPr>
  </w:style>
  <w:style w:type="character" w:styleId="1109" w:customStyle="1">
    <w:name w:val="font71"/>
    <w:basedOn w:val="736"/>
    <w:uiPriority w:val="0"/>
    <w:qFormat/>
    <w:rPr>
      <w:rFonts w:hint="eastAsia" w:ascii="宋体" w:hAnsi="宋体" w:eastAsia="宋体" w:cs="宋体"/>
      <w:color w:val="000000"/>
      <w:sz w:val="20"/>
      <w:szCs w:val="20"/>
      <w:u w:val="none"/>
    </w:rPr>
  </w:style>
  <w:style w:type="character" w:styleId="1110" w:customStyle="1">
    <w:name w:val="批注主题 Char"/>
    <w:uiPriority w:val="99"/>
    <w:qFormat/>
    <w:rPr>
      <w:b/>
      <w:bCs/>
    </w:rPr>
  </w:style>
  <w:style w:type="character" w:styleId="1111" w:customStyle="1">
    <w:name w:val="标题 1 字符"/>
    <w:uiPriority w:val="9"/>
    <w:qFormat/>
    <w:rPr>
      <w:rFonts w:ascii="Calibri" w:hAnsi="Calibri" w:eastAsia="宋体" w:cs="Times New Roman"/>
      <w:b/>
      <w:bCs/>
      <w:sz w:val="44"/>
      <w:szCs w:val="44"/>
    </w:rPr>
  </w:style>
  <w:style w:type="character" w:styleId="1112" w:customStyle="1">
    <w:name w:val="as-productsummary-addonupgrade"/>
    <w:uiPriority w:val="0"/>
    <w:qFormat/>
  </w:style>
  <w:style w:type="paragraph" w:styleId="1113" w:customStyle="1">
    <w:name w:val="Char Char Char Char Char Char Char Char"/>
    <w:basedOn w:val="726"/>
    <w:uiPriority w:val="0"/>
    <w:qFormat/>
    <w:pPr>
      <w:jc w:val="left"/>
      <w:spacing w:after="160" w:line="240" w:lineRule="exact"/>
      <w:widowControl/>
    </w:pPr>
    <w:rPr>
      <w:rFonts w:ascii="Verdana" w:hAnsi="Verdana" w:cs="宋体"/>
      <w:sz w:val="20"/>
      <w:szCs w:val="20"/>
      <w:lang w:eastAsia="en-US"/>
    </w:rPr>
  </w:style>
  <w:style w:type="paragraph" w:styleId="1114" w:customStyle="1">
    <w:name w:val="段"/>
    <w:next w:val="1115"/>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15" w:customStyle="1">
    <w:name w:val="正文 A"/>
    <w:next w:val="1114"/>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16" w:customStyle="1">
    <w:name w:val="xl117"/>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17" w:customStyle="1">
    <w:name w:val="Char Char Char"/>
    <w:basedOn w:val="726"/>
    <w:uiPriority w:val="0"/>
    <w:qFormat/>
    <w:pPr>
      <w:jc w:val="left"/>
      <w:widowControl/>
    </w:pPr>
    <w:rPr>
      <w:rFonts w:ascii="Tahoma" w:hAnsi="Tahoma" w:cs="宋体"/>
      <w:sz w:val="24"/>
      <w:szCs w:val="20"/>
    </w:rPr>
  </w:style>
  <w:style w:type="paragraph" w:styleId="1118"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119" w:customStyle="1">
    <w:name w:val="Normal_2"/>
    <w:next w:val="1120"/>
    <w:uiPriority w:val="0"/>
    <w:qFormat/>
    <w:rPr>
      <w:rFonts w:hint="default" w:ascii="Times New Roman" w:hAnsi="Times New Roman" w:eastAsia="Times New Roman" w:cs="Times New Roman"/>
      <w:sz w:val="24"/>
      <w:szCs w:val="24"/>
      <w:lang w:val="en-US" w:eastAsia="zh-CN" w:bidi="ar-SA"/>
    </w:rPr>
  </w:style>
  <w:style w:type="paragraph" w:styleId="1120" w:customStyle="1">
    <w:name w:val="首行缩进_0"/>
    <w:basedOn w:val="1121"/>
    <w:uiPriority w:val="0"/>
    <w:qFormat/>
    <w:pPr>
      <w:ind w:firstLine="480"/>
      <w:jc w:val="left"/>
      <w:spacing w:line="360" w:lineRule="auto"/>
    </w:pPr>
    <w:rPr>
      <w:rFonts w:ascii="宋体" w:hAnsi="宋体"/>
      <w:sz w:val="24"/>
    </w:rPr>
  </w:style>
  <w:style w:type="paragraph" w:styleId="1121" w:customStyle="1">
    <w:name w:val="Normal_0"/>
    <w:next w:val="11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123" w:customStyle="1">
    <w:name w:val="xl11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4" w:customStyle="1">
    <w:name w:val="xl85"/>
    <w:basedOn w:val="72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25" w:customStyle="1">
    <w:name w:val="彩色列表 - 强调文字颜色 11"/>
    <w:basedOn w:val="726"/>
    <w:uiPriority w:val="34"/>
    <w:qFormat/>
    <w:pPr>
      <w:ind w:firstLine="420"/>
    </w:pPr>
    <w:rPr>
      <w:rFonts w:ascii="Cambria" w:hAnsi="Cambria"/>
      <w:sz w:val="24"/>
    </w:rPr>
  </w:style>
  <w:style w:type="paragraph" w:styleId="1126" w:customStyle="1">
    <w:name w:val="标题1"/>
    <w:basedOn w:val="726"/>
    <w:next w:val="726"/>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27" w:customStyle="1">
    <w:name w:val="Char5 Char Char Char Char Char Char1"/>
    <w:basedOn w:val="726"/>
    <w:uiPriority w:val="0"/>
    <w:qFormat/>
    <w:rPr>
      <w:rFonts w:ascii="Tahoma" w:hAnsi="Tahoma"/>
      <w:sz w:val="24"/>
      <w:szCs w:val="20"/>
    </w:rPr>
  </w:style>
  <w:style w:type="paragraph" w:styleId="1128" w:customStyle="1">
    <w:name w:val="默认段落字体 Para Char Char"/>
    <w:basedOn w:val="726"/>
    <w:uiPriority w:val="0"/>
    <w:qFormat/>
    <w:pPr>
      <w:spacing w:before="156" w:after="156"/>
    </w:pPr>
    <w:rPr>
      <w:szCs w:val="20"/>
    </w:rPr>
  </w:style>
  <w:style w:type="paragraph" w:styleId="1129" w:customStyle="1">
    <w:name w:val="xl120"/>
    <w:basedOn w:val="726"/>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30" w:customStyle="1">
    <w:name w:val="标题8"/>
    <w:basedOn w:val="959"/>
    <w:uiPriority w:val="0"/>
    <w:qFormat/>
    <w:pPr>
      <w:numPr>
        <w:ilvl w:val="0"/>
        <w:numId w:val="0"/>
      </w:numPr>
      <w:keepLines w:val="0"/>
      <w:keepNext w:val="0"/>
      <w:spacing w:before="0" w:after="0" w:line="360" w:lineRule="auto"/>
    </w:pPr>
    <w:rPr>
      <w:rFonts w:eastAsia="仿宋_GB2312"/>
      <w:sz w:val="30"/>
    </w:rPr>
  </w:style>
  <w:style w:type="paragraph" w:styleId="1131" w:customStyle="1">
    <w:name w:val="_Style 7"/>
    <w:basedOn w:val="726"/>
    <w:uiPriority w:val="99"/>
    <w:qFormat/>
    <w:pPr>
      <w:ind w:firstLine="420"/>
    </w:pPr>
    <w:rPr>
      <w:szCs w:val="20"/>
    </w:rPr>
  </w:style>
  <w:style w:type="paragraph" w:styleId="1132"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133"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134" w:customStyle="1">
    <w:name w:val="font14"/>
    <w:basedOn w:val="726"/>
    <w:uiPriority w:val="0"/>
    <w:qFormat/>
    <w:pPr>
      <w:jc w:val="left"/>
      <w:spacing w:before="100" w:beforeAutospacing="1" w:after="100" w:afterAutospacing="1"/>
      <w:widowControl/>
    </w:pPr>
    <w:rPr>
      <w:rFonts w:ascii="宋体" w:hAnsi="宋体" w:cs="宋体"/>
      <w:color w:val="000000"/>
      <w:sz w:val="22"/>
    </w:rPr>
  </w:style>
  <w:style w:type="paragraph" w:styleId="1135"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136" w:customStyle="1">
    <w:name w:val="Char Char Char Char Char Char Char"/>
    <w:basedOn w:val="726"/>
    <w:uiPriority w:val="0"/>
    <w:qFormat/>
    <w:pPr>
      <w:ind w:left="432" w:hanging="432"/>
      <w:tabs>
        <w:tab w:val="left" w:pos="432" w:leader="none"/>
      </w:tabs>
    </w:pPr>
    <w:rPr>
      <w:rFonts w:ascii="Tahoma" w:hAnsi="Tahoma"/>
      <w:sz w:val="24"/>
      <w:szCs w:val="20"/>
    </w:rPr>
  </w:style>
  <w:style w:type="paragraph" w:styleId="1137" w:customStyle="1">
    <w:name w:val="xl30"/>
    <w:basedOn w:val="726"/>
    <w:uiPriority w:val="0"/>
    <w:qFormat/>
    <w:pPr>
      <w:jc w:val="center"/>
      <w:spacing w:before="100" w:beforeAutospacing="1" w:after="100" w:afterAutospacing="1"/>
      <w:widowControl/>
    </w:pPr>
    <w:rPr>
      <w:rFonts w:ascii="宋体" w:hAnsi="宋体" w:cs="宋体"/>
      <w:b/>
      <w:bCs/>
      <w:sz w:val="36"/>
      <w:szCs w:val="36"/>
    </w:rPr>
  </w:style>
  <w:style w:type="paragraph" w:styleId="1138" w:customStyle="1">
    <w:name w:val="Char Char Char Char Char Char Char2"/>
    <w:basedOn w:val="726"/>
    <w:uiPriority w:val="0"/>
    <w:qFormat/>
    <w:pPr>
      <w:ind w:left="432" w:hanging="432"/>
      <w:tabs>
        <w:tab w:val="left" w:pos="432" w:leader="none"/>
      </w:tabs>
    </w:pPr>
    <w:rPr>
      <w:rFonts w:ascii="Tahoma" w:hAnsi="Tahoma"/>
      <w:sz w:val="24"/>
      <w:szCs w:val="20"/>
    </w:rPr>
  </w:style>
  <w:style w:type="paragraph" w:styleId="1139" w:customStyle="1">
    <w:name w:val="font5"/>
    <w:basedOn w:val="726"/>
    <w:uiPriority w:val="0"/>
    <w:qFormat/>
    <w:pPr>
      <w:jc w:val="left"/>
      <w:spacing w:before="100" w:beforeAutospacing="1" w:after="100" w:afterAutospacing="1"/>
      <w:widowControl/>
    </w:pPr>
    <w:rPr>
      <w:rFonts w:ascii="宋体" w:hAnsi="宋体" w:cs="宋体"/>
      <w:sz w:val="28"/>
      <w:szCs w:val="28"/>
    </w:rPr>
  </w:style>
  <w:style w:type="paragraph" w:styleId="1140" w:customStyle="1">
    <w:name w:val="四级标题"/>
    <w:basedOn w:val="1141"/>
    <w:uiPriority w:val="0"/>
    <w:qFormat/>
    <w:pPr>
      <w:numPr>
        <w:ilvl w:val="3"/>
      </w:numPr>
      <w:outlineLvl w:val="3"/>
    </w:pPr>
  </w:style>
  <w:style w:type="paragraph" w:styleId="1141" w:customStyle="1">
    <w:name w:val="三级标题"/>
    <w:basedOn w:val="1142"/>
    <w:uiPriority w:val="0"/>
    <w:qFormat/>
    <w:pPr>
      <w:numPr>
        <w:ilvl w:val="2"/>
      </w:numPr>
      <w:ind w:left="1191"/>
      <w:spacing w:before="50" w:after="50"/>
      <w:outlineLvl w:val="2"/>
    </w:pPr>
    <w:rPr>
      <w:sz w:val="24"/>
    </w:rPr>
  </w:style>
  <w:style w:type="paragraph" w:styleId="1142" w:customStyle="1">
    <w:name w:val="二级标题"/>
    <w:basedOn w:val="1143"/>
    <w:uiPriority w:val="0"/>
    <w:qFormat/>
    <w:pPr>
      <w:numPr>
        <w:ilvl w:val="1"/>
      </w:numPr>
      <w:outlineLvl w:val="1"/>
    </w:pPr>
    <w:rPr>
      <w:lang w:eastAsia="zh-CN"/>
    </w:rPr>
  </w:style>
  <w:style w:type="paragraph" w:styleId="1143" w:customStyle="1">
    <w:name w:val="一级标题"/>
    <w:basedOn w:val="726"/>
    <w:uiPriority w:val="0"/>
    <w:qFormat/>
    <w:pPr>
      <w:numPr>
        <w:ilvl w:val="0"/>
        <w:numId w:val="5"/>
      </w:numPr>
      <w:ind w:firstLine="0"/>
      <w:jc w:val="left"/>
      <w:widowControl/>
      <w:outlineLvl w:val="0"/>
    </w:pPr>
    <w:rPr>
      <w:rFonts w:ascii="宋体" w:hAnsi="宋体"/>
      <w:b/>
      <w:sz w:val="30"/>
      <w:lang w:eastAsia="en-US" w:bidi="en-US"/>
    </w:rPr>
  </w:style>
  <w:style w:type="paragraph" w:styleId="1144" w:customStyle="1">
    <w:name w:val="TOC 标题2"/>
    <w:basedOn w:val="952"/>
    <w:next w:val="726"/>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45"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146" w:customStyle="1">
    <w:name w:val="p25"/>
    <w:basedOn w:val="726"/>
    <w:uiPriority w:val="0"/>
    <w:qFormat/>
    <w:pPr>
      <w:jc w:val="left"/>
      <w:widowControl/>
    </w:pPr>
    <w:rPr>
      <w:rFonts w:ascii="宋体" w:hAnsi="宋体" w:cs="宋体"/>
      <w:sz w:val="26"/>
      <w:szCs w:val="26"/>
    </w:rPr>
  </w:style>
  <w:style w:type="paragraph" w:styleId="1147" w:customStyle="1">
    <w:name w:val="xl118"/>
    <w:basedOn w:val="72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8" w:customStyle="1">
    <w:name w:val="xl80"/>
    <w:basedOn w:val="726"/>
    <w:uiPriority w:val="0"/>
    <w:qFormat/>
    <w:pPr>
      <w:jc w:val="center"/>
      <w:spacing w:before="100" w:beforeAutospacing="1" w:after="100" w:afterAutospacing="1"/>
      <w:widowControl/>
    </w:pPr>
    <w:rPr>
      <w:rFonts w:ascii="宋体" w:hAnsi="宋体" w:cs="宋体"/>
      <w:color w:val="000000"/>
      <w:sz w:val="24"/>
    </w:rPr>
  </w:style>
  <w:style w:type="paragraph" w:styleId="1149" w:customStyle="1">
    <w:name w:val="xl105"/>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0" w:customStyle="1">
    <w:name w:val="xl102"/>
    <w:basedOn w:val="72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1" w:customStyle="1">
    <w:name w:val="样式 样式 标题1 + 行距: 单倍行距 + 段前: 7.8 磅 段后: 7.8 磅"/>
    <w:basedOn w:val="726"/>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2"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53"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15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55" w:customStyle="1">
    <w:name w:val="Char Char Char Char Char Char Char Char1"/>
    <w:basedOn w:val="726"/>
    <w:uiPriority w:val="0"/>
    <w:qFormat/>
    <w:pPr>
      <w:jc w:val="left"/>
      <w:spacing w:after="160" w:line="240" w:lineRule="exact"/>
      <w:widowControl/>
    </w:pPr>
    <w:rPr>
      <w:rFonts w:ascii="Verdana" w:hAnsi="Verdana"/>
      <w:sz w:val="20"/>
      <w:szCs w:val="20"/>
      <w:lang w:eastAsia="en-US"/>
    </w:rPr>
  </w:style>
  <w:style w:type="paragraph" w:styleId="1156"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57" w:customStyle="1">
    <w:name w:val="xl108"/>
    <w:basedOn w:val="72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8" w:customStyle="1">
    <w:name w:val="1 Char Char Char Char Char Char Char"/>
    <w:basedOn w:val="726"/>
    <w:uiPriority w:val="0"/>
    <w:qFormat/>
    <w:pPr>
      <w:spacing w:line="360" w:lineRule="auto"/>
    </w:pPr>
    <w:rPr>
      <w:rFonts w:ascii="仿宋_GB2312" w:hAnsi="宋体" w:eastAsia="仿宋_GB2312" w:cs="宋体"/>
      <w:szCs w:val="21"/>
    </w:rPr>
  </w:style>
  <w:style w:type="paragraph" w:styleId="1159"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160" w:customStyle="1">
    <w:name w:val="xl96"/>
    <w:basedOn w:val="726"/>
    <w:uiPriority w:val="0"/>
    <w:qFormat/>
    <w:pPr>
      <w:jc w:val="center"/>
      <w:spacing w:before="100" w:beforeAutospacing="1" w:after="100" w:afterAutospacing="1"/>
      <w:widowControl/>
    </w:pPr>
    <w:rPr>
      <w:rFonts w:ascii="宋体" w:hAnsi="宋体" w:cs="宋体"/>
      <w:b/>
      <w:bCs/>
      <w:color w:val="000000"/>
      <w:sz w:val="24"/>
    </w:rPr>
  </w:style>
  <w:style w:type="paragraph" w:styleId="1161" w:customStyle="1">
    <w:name w:val="1"/>
    <w:basedOn w:val="726"/>
    <w:next w:val="1037"/>
    <w:uiPriority w:val="34"/>
    <w:qFormat/>
    <w:pPr>
      <w:ind w:firstLine="420"/>
    </w:pPr>
  </w:style>
  <w:style w:type="paragraph" w:styleId="1162" w:customStyle="1">
    <w:name w:val="样式2"/>
    <w:basedOn w:val="726"/>
    <w:uiPriority w:val="0"/>
    <w:qFormat/>
    <w:pPr>
      <w:numPr>
        <w:ilvl w:val="0"/>
        <w:numId w:val="6"/>
      </w:numPr>
      <w:spacing w:line="288" w:lineRule="auto"/>
    </w:pPr>
  </w:style>
  <w:style w:type="paragraph" w:styleId="1163" w:customStyle="1">
    <w:name w:val="图标"/>
    <w:basedOn w:val="726"/>
    <w:next w:val="72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166" w:customStyle="1">
    <w:name w:val="font21"/>
    <w:basedOn w:val="726"/>
    <w:uiPriority w:val="0"/>
    <w:qFormat/>
    <w:pPr>
      <w:jc w:val="left"/>
      <w:spacing w:before="100" w:beforeAutospacing="1" w:after="100" w:afterAutospacing="1"/>
      <w:widowControl/>
    </w:pPr>
    <w:rPr>
      <w:rFonts w:ascii="宋体" w:hAnsi="宋体" w:cs="宋体"/>
      <w:b/>
      <w:bCs/>
      <w:color w:val="000000"/>
      <w:sz w:val="18"/>
      <w:szCs w:val="18"/>
    </w:rPr>
  </w:style>
  <w:style w:type="paragraph" w:styleId="1167" w:customStyle="1">
    <w:name w:val="正文蓝"/>
    <w:basedOn w:val="975"/>
    <w:uiPriority w:val="0"/>
    <w:qFormat/>
    <w:pPr>
      <w:ind w:firstLine="482"/>
      <w:spacing w:line="288" w:lineRule="auto"/>
    </w:pPr>
    <w:rPr>
      <w:rFonts w:ascii="仿宋_GB2312" w:hAnsi="宋体" w:eastAsia="仿宋_GB2312" w:cs="宋体"/>
      <w:bCs/>
      <w:color w:val="0000ff"/>
      <w:sz w:val="24"/>
      <w:szCs w:val="20"/>
    </w:rPr>
  </w:style>
  <w:style w:type="paragraph" w:styleId="1168">
    <w:name w:val="List Paragraph"/>
    <w:basedOn w:val="726"/>
    <w:uiPriority w:val="0"/>
    <w:qFormat/>
    <w:pPr>
      <w:ind w:firstLine="200"/>
    </w:pPr>
    <w:rPr>
      <w:rFonts w:cs="Arial"/>
    </w:rPr>
  </w:style>
  <w:style w:type="paragraph" w:styleId="1169"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170" w:customStyle="1">
    <w:name w:val="xl69"/>
    <w:basedOn w:val="72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1" w:customStyle="1">
    <w:name w:val="列表 21"/>
    <w:basedOn w:val="726"/>
    <w:uiPriority w:val="0"/>
    <w:qFormat/>
    <w:pPr>
      <w:contextualSpacing/>
      <w:ind w:left="100" w:hanging="200"/>
    </w:pPr>
  </w:style>
  <w:style w:type="paragraph" w:styleId="1172"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173" w:customStyle="1">
    <w:name w:val="xl97"/>
    <w:basedOn w:val="726"/>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74"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175"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176"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177" w:customStyle="1">
    <w:name w:val="font8"/>
    <w:basedOn w:val="726"/>
    <w:uiPriority w:val="0"/>
    <w:qFormat/>
    <w:pPr>
      <w:jc w:val="left"/>
      <w:spacing w:before="100" w:beforeAutospacing="1" w:after="100" w:afterAutospacing="1"/>
      <w:widowControl/>
    </w:pPr>
    <w:rPr>
      <w:rFonts w:ascii="宋体" w:hAnsi="宋体" w:cs="宋体"/>
      <w:sz w:val="22"/>
    </w:rPr>
  </w:style>
  <w:style w:type="paragraph" w:styleId="1178"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179" w:customStyle="1">
    <w:name w:val="indent-fix3"/>
    <w:basedOn w:val="726"/>
    <w:uiPriority w:val="0"/>
    <w:qFormat/>
    <w:pPr>
      <w:jc w:val="left"/>
      <w:spacing w:before="100" w:beforeAutospacing="1" w:after="100" w:afterAutospacing="1"/>
      <w:widowControl/>
    </w:pPr>
    <w:rPr>
      <w:rFonts w:ascii="宋体" w:hAnsi="宋体" w:cs="宋体"/>
      <w:sz w:val="24"/>
    </w:rPr>
  </w:style>
  <w:style w:type="paragraph" w:styleId="1180" w:customStyle="1">
    <w:name w:val="五级标题"/>
    <w:basedOn w:val="1140"/>
    <w:uiPriority w:val="0"/>
    <w:qFormat/>
    <w:pPr>
      <w:numPr>
        <w:ilvl w:val="4"/>
      </w:numPr>
      <w:ind w:right="278"/>
      <w:outlineLvl w:val="4"/>
    </w:pPr>
  </w:style>
  <w:style w:type="paragraph" w:styleId="1181" w:customStyle="1">
    <w:name w:val="列表 31"/>
    <w:basedOn w:val="726"/>
    <w:uiPriority w:val="0"/>
    <w:qFormat/>
    <w:pPr>
      <w:contextualSpacing/>
      <w:ind w:left="100" w:hanging="200"/>
    </w:pPr>
  </w:style>
  <w:style w:type="paragraph" w:styleId="1182" w:customStyle="1">
    <w:name w:val="xl72"/>
    <w:basedOn w:val="726"/>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83">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84"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185"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186" w:customStyle="1">
    <w:name w:val="标书正文"/>
    <w:basedOn w:val="726"/>
    <w:uiPriority w:val="99"/>
    <w:qFormat/>
    <w:pPr>
      <w:ind w:firstLine="431"/>
      <w:jc w:val="left"/>
      <w:spacing w:before="120" w:after="120" w:line="360" w:lineRule="auto"/>
      <w:widowControl/>
    </w:pPr>
    <w:rPr>
      <w:sz w:val="22"/>
      <w:szCs w:val="21"/>
      <w:lang w:eastAsia="en-US"/>
    </w:rPr>
  </w:style>
  <w:style w:type="paragraph" w:styleId="1187" w:customStyle="1">
    <w:name w:val="默认段落字体 Para Char Char Char Char"/>
    <w:basedOn w:val="726"/>
    <w:uiPriority w:val="0"/>
    <w:qFormat/>
    <w:rPr>
      <w:rFonts w:ascii="Arial" w:hAnsi="Arial" w:cs="Arial"/>
      <w:szCs w:val="21"/>
    </w:rPr>
  </w:style>
  <w:style w:type="paragraph" w:styleId="1188" w:customStyle="1">
    <w:name w:val="xl98"/>
    <w:basedOn w:val="726"/>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89" w:customStyle="1">
    <w:name w:val="Body Text(ch)"/>
    <w:basedOn w:val="726"/>
    <w:next w:val="983"/>
    <w:uiPriority w:val="0"/>
    <w:qFormat/>
    <w:pPr>
      <w:spacing w:after="120"/>
    </w:pPr>
    <w:rPr>
      <w:rFonts w:ascii="宋体" w:hAnsi="宋体" w:cs="宋体"/>
      <w:bCs/>
      <w:iCs/>
    </w:rPr>
  </w:style>
  <w:style w:type="paragraph" w:styleId="1190"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191" w:customStyle="1">
    <w:name w:val="xl93"/>
    <w:basedOn w:val="72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92" w:customStyle="1">
    <w:name w:val="Main_heading"/>
    <w:basedOn w:val="726"/>
    <w:next w:val="726"/>
    <w:uiPriority w:val="0"/>
    <w:qFormat/>
    <w:pPr>
      <w:jc w:val="left"/>
      <w:spacing w:before="240" w:after="240" w:line="240" w:lineRule="atLeast"/>
      <w:widowControl/>
    </w:pPr>
    <w:rPr>
      <w:rFonts w:eastAsia="MS Mincho"/>
      <w:b/>
      <w:sz w:val="28"/>
      <w:szCs w:val="20"/>
      <w:lang w:eastAsia="ja-JP"/>
    </w:rPr>
  </w:style>
  <w:style w:type="paragraph" w:styleId="1193" w:customStyle="1">
    <w:name w:val="xl70"/>
    <w:basedOn w:val="72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4"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195" w:customStyle="1">
    <w:name w:val="标题3"/>
    <w:basedOn w:val="726"/>
    <w:next w:val="726"/>
    <w:uiPriority w:val="0"/>
    <w:qFormat/>
    <w:pPr>
      <w:ind w:firstLine="624"/>
      <w:spacing w:line="590" w:lineRule="atLeast"/>
    </w:pPr>
    <w:rPr>
      <w:rFonts w:ascii="方正黑体_GBK" w:hAnsi="宋体" w:eastAsia="方正黑体_GBK" w:cs="宋体"/>
      <w:sz w:val="32"/>
      <w:szCs w:val="32"/>
    </w:rPr>
  </w:style>
  <w:style w:type="paragraph" w:styleId="1196" w:customStyle="1">
    <w:name w:val="xl75"/>
    <w:basedOn w:val="72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7"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198" w:customStyle="1">
    <w:name w:val="table_1stline"/>
    <w:basedOn w:val="726"/>
    <w:uiPriority w:val="0"/>
    <w:qFormat/>
    <w:pPr>
      <w:jc w:val="left"/>
      <w:spacing w:before="120"/>
      <w:widowControl/>
    </w:pPr>
    <w:rPr>
      <w:bCs/>
      <w:sz w:val="20"/>
      <w:szCs w:val="20"/>
      <w:lang w:val="de-DE" w:eastAsia="de-DE"/>
    </w:rPr>
  </w:style>
  <w:style w:type="paragraph" w:styleId="1199" w:customStyle="1">
    <w:name w:val="_Style 235"/>
    <w:basedOn w:val="983"/>
    <w:next w:val="1025"/>
    <w:uiPriority w:val="0"/>
    <w:qFormat/>
    <w:pPr>
      <w:ind w:firstLine="420"/>
      <w:jc w:val="center"/>
      <w:spacing w:after="120"/>
    </w:pPr>
    <w:rPr>
      <w:rFonts w:ascii="Times New Roman" w:hAnsi="Times New Roman" w:eastAsia="宋体"/>
      <w:position w:val="6"/>
      <w:sz w:val="21"/>
      <w:szCs w:val="24"/>
    </w:rPr>
  </w:style>
  <w:style w:type="paragraph" w:styleId="1200" w:customStyle="1">
    <w:name w:val="列出段落111"/>
    <w:basedOn w:val="726"/>
    <w:uiPriority w:val="72"/>
    <w:qFormat/>
    <w:pPr>
      <w:ind w:firstLine="420"/>
      <w:jc w:val="left"/>
      <w:widowControl/>
    </w:pPr>
    <w:rPr>
      <w:sz w:val="24"/>
      <w:szCs w:val="20"/>
    </w:rPr>
  </w:style>
  <w:style w:type="paragraph" w:styleId="1201" w:customStyle="1">
    <w:name w:val="列出段落11"/>
    <w:basedOn w:val="726"/>
    <w:uiPriority w:val="99"/>
    <w:qFormat/>
    <w:pPr>
      <w:ind w:firstLine="420"/>
    </w:pPr>
  </w:style>
  <w:style w:type="paragraph" w:styleId="1202" w:customStyle="1">
    <w:name w:val="xl64"/>
    <w:basedOn w:val="726"/>
    <w:uiPriority w:val="0"/>
    <w:qFormat/>
    <w:pPr>
      <w:jc w:val="left"/>
      <w:spacing w:before="100" w:beforeAutospacing="1" w:after="100" w:afterAutospacing="1"/>
      <w:widowControl/>
    </w:pPr>
    <w:rPr>
      <w:rFonts w:ascii="宋体" w:hAnsi="宋体" w:cs="宋体"/>
      <w:color w:val="000000"/>
      <w:sz w:val="24"/>
    </w:rPr>
  </w:style>
  <w:style w:type="paragraph" w:styleId="1203" w:customStyle="1">
    <w:name w:val="xl103"/>
    <w:basedOn w:val="72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4" w:customStyle="1">
    <w:name w:val="xl104"/>
    <w:basedOn w:val="72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5" w:customStyle="1">
    <w:name w:val="Char5 Char Char Char Char Char Char"/>
    <w:basedOn w:val="726"/>
    <w:uiPriority w:val="0"/>
    <w:qFormat/>
    <w:rPr>
      <w:rFonts w:ascii="Tahoma" w:hAnsi="Tahoma"/>
      <w:sz w:val="24"/>
      <w:szCs w:val="20"/>
    </w:rPr>
  </w:style>
  <w:style w:type="paragraph" w:styleId="1206" w:customStyle="1">
    <w:name w:val="xl89"/>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7" w:customStyle="1">
    <w:name w:val="xl67"/>
    <w:basedOn w:val="72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8" w:customStyle="1">
    <w:name w:val="4"/>
    <w:basedOn w:val="726"/>
    <w:next w:val="1010"/>
    <w:uiPriority w:val="0"/>
    <w:qFormat/>
    <w:pPr>
      <w:ind w:firstLine="420"/>
      <w:spacing w:line="360" w:lineRule="auto"/>
    </w:pPr>
    <w:rPr>
      <w:color w:val="ff0000"/>
      <w:sz w:val="24"/>
    </w:rPr>
  </w:style>
  <w:style w:type="paragraph" w:styleId="1209" w:customStyle="1">
    <w:name w:val="xl25"/>
    <w:basedOn w:val="72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10"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211" w:customStyle="1">
    <w:name w:val="xl10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12"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213" w:customStyle="1">
    <w:name w:val="Char Char Char1 Char Char Char Char"/>
    <w:basedOn w:val="726"/>
    <w:uiPriority w:val="0"/>
    <w:qFormat/>
    <w:pPr>
      <w:jc w:val="left"/>
      <w:spacing w:after="160" w:line="240" w:lineRule="exact"/>
      <w:widowControl/>
    </w:pPr>
    <w:rPr>
      <w:rFonts w:ascii="宋体" w:hAnsi="宋体" w:cs="宋体"/>
      <w:b/>
      <w:sz w:val="28"/>
      <w:szCs w:val="28"/>
    </w:rPr>
  </w:style>
  <w:style w:type="paragraph" w:styleId="121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215" w:customStyle="1">
    <w:name w:val="xl90"/>
    <w:basedOn w:val="72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6" w:customStyle="1">
    <w:name w:val="font15"/>
    <w:basedOn w:val="726"/>
    <w:uiPriority w:val="0"/>
    <w:qFormat/>
    <w:pPr>
      <w:jc w:val="left"/>
      <w:spacing w:before="100" w:beforeAutospacing="1" w:after="100" w:afterAutospacing="1"/>
      <w:widowControl/>
    </w:pPr>
    <w:rPr>
      <w:rFonts w:ascii="宋体" w:hAnsi="宋体" w:cs="宋体"/>
      <w:sz w:val="18"/>
      <w:szCs w:val="18"/>
    </w:rPr>
  </w:style>
  <w:style w:type="paragraph" w:styleId="1217" w:customStyle="1">
    <w:name w:val="可研 + 首行缩进:  2 字符"/>
    <w:basedOn w:val="726"/>
    <w:uiPriority w:val="0"/>
    <w:qFormat/>
    <w:pPr>
      <w:ind w:firstLine="200"/>
      <w:spacing w:before="120" w:line="288" w:lineRule="auto"/>
    </w:pPr>
    <w:rPr>
      <w:rFonts w:eastAsia="仿宋_GB2312"/>
      <w:sz w:val="24"/>
      <w:szCs w:val="20"/>
    </w:rPr>
  </w:style>
  <w:style w:type="paragraph" w:styleId="1218" w:customStyle="1">
    <w:name w:val="Char5 Char Char Char Char Char Char3"/>
    <w:basedOn w:val="726"/>
    <w:uiPriority w:val="0"/>
    <w:qFormat/>
    <w:rPr>
      <w:rFonts w:ascii="Tahoma" w:hAnsi="Tahoma"/>
      <w:sz w:val="24"/>
      <w:szCs w:val="20"/>
    </w:rPr>
  </w:style>
  <w:style w:type="paragraph" w:styleId="1219"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220"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221"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222" w:customStyle="1">
    <w:name w:val="table_lines"/>
    <w:basedOn w:val="726"/>
    <w:uiPriority w:val="0"/>
    <w:qFormat/>
    <w:pPr>
      <w:jc w:val="left"/>
      <w:widowControl/>
    </w:pPr>
    <w:rPr>
      <w:sz w:val="20"/>
      <w:szCs w:val="20"/>
      <w:lang w:val="de-DE" w:eastAsia="de-DE"/>
    </w:rPr>
  </w:style>
  <w:style w:type="paragraph" w:styleId="1223" w:customStyle="1">
    <w:name w:val="xl101"/>
    <w:basedOn w:val="72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4" w:customStyle="1">
    <w:name w:val="附录1"/>
    <w:uiPriority w:val="0"/>
    <w:qFormat/>
    <w:pPr>
      <w:numPr>
        <w:ilvl w:val="0"/>
        <w:numId w:val="7"/>
      </w:numPr>
      <w:spacing w:before="240" w:line="600" w:lineRule="atLeast"/>
    </w:pPr>
    <w:rPr>
      <w:rFonts w:hint="default" w:ascii="Times New Roman" w:hAnsi="Times New Roman" w:eastAsia="宋体" w:cs="Times New Roman"/>
      <w:b/>
      <w:i/>
      <w:iCs/>
      <w:sz w:val="28"/>
      <w:szCs w:val="28"/>
      <w:lang w:val="en-US" w:eastAsia="zh-CN" w:bidi="ar-SA"/>
    </w:rPr>
  </w:style>
  <w:style w:type="paragraph" w:styleId="1225"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2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27" w:customStyle="1">
    <w:name w:val="Char Char1 Char Char Char Char Char Char Char Char"/>
    <w:basedOn w:val="726"/>
    <w:uiPriority w:val="0"/>
    <w:qFormat/>
    <w:pPr>
      <w:jc w:val="left"/>
      <w:spacing w:after="160" w:line="240" w:lineRule="exact"/>
      <w:widowControl/>
    </w:pPr>
    <w:rPr>
      <w:rFonts w:ascii="Verdana" w:hAnsi="Verdana" w:cs="宋体"/>
      <w:sz w:val="20"/>
      <w:szCs w:val="20"/>
      <w:lang w:eastAsia="en-US"/>
    </w:rPr>
  </w:style>
  <w:style w:type="paragraph" w:styleId="1228" w:customStyle="1">
    <w:name w:val="xl111"/>
    <w:basedOn w:val="72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29" w:customStyle="1">
    <w:name w:val="列出段落31"/>
    <w:basedOn w:val="726"/>
    <w:uiPriority w:val="72"/>
    <w:qFormat/>
    <w:pPr>
      <w:ind w:firstLine="420"/>
      <w:jc w:val="left"/>
      <w:widowControl/>
    </w:pPr>
    <w:rPr>
      <w:rFonts w:ascii="Cambria" w:hAnsi="Cambria"/>
      <w:sz w:val="24"/>
    </w:rPr>
  </w:style>
  <w:style w:type="paragraph" w:styleId="1230" w:customStyle="1">
    <w:name w:val="Item Step in Table"/>
    <w:uiPriority w:val="0"/>
    <w:qFormat/>
    <w:pPr>
      <w:numPr>
        <w:ilvl w:val="0"/>
        <w:numId w:val="8"/>
      </w:numPr>
      <w:jc w:val="both"/>
      <w:spacing w:before="40" w:after="40"/>
    </w:pPr>
    <w:rPr>
      <w:rFonts w:hint="default" w:ascii="Arial" w:hAnsi="Arial" w:eastAsia="宋体" w:cs="Arial"/>
      <w:sz w:val="18"/>
      <w:szCs w:val="18"/>
      <w:lang w:val="en-US" w:eastAsia="zh-CN" w:bidi="ar-SA"/>
    </w:rPr>
  </w:style>
  <w:style w:type="paragraph" w:styleId="1231" w:customStyle="1">
    <w:name w:val="xl86"/>
    <w:basedOn w:val="72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2"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233" w:customStyle="1">
    <w:name w:val="xl100"/>
    <w:basedOn w:val="72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34" w:customStyle="1">
    <w:name w:val="Char Char Char Char Char Char Char1"/>
    <w:basedOn w:val="726"/>
    <w:uiPriority w:val="0"/>
    <w:qFormat/>
    <w:pPr>
      <w:ind w:left="432" w:hanging="432"/>
      <w:tabs>
        <w:tab w:val="left" w:pos="432" w:leader="none"/>
      </w:tabs>
    </w:pPr>
    <w:rPr>
      <w:rFonts w:ascii="Tahoma" w:hAnsi="Tahoma"/>
      <w:sz w:val="24"/>
      <w:szCs w:val="20"/>
    </w:rPr>
  </w:style>
  <w:style w:type="paragraph" w:styleId="1235"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36" w:customStyle="1">
    <w:name w:val="xl76"/>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7" w:customStyle="1">
    <w:name w:val="Char Char1 Char Char Char Char Char Char Char"/>
    <w:basedOn w:val="726"/>
    <w:uiPriority w:val="0"/>
    <w:qFormat/>
    <w:rPr>
      <w:rFonts w:ascii="Tahoma" w:hAnsi="Tahoma" w:cs="Tahoma"/>
      <w:sz w:val="24"/>
    </w:rPr>
  </w:style>
  <w:style w:type="paragraph" w:styleId="1238" w:customStyle="1">
    <w:name w:val="xl121"/>
    <w:basedOn w:val="726"/>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39" w:customStyle="1">
    <w:name w:val="font13"/>
    <w:basedOn w:val="726"/>
    <w:uiPriority w:val="0"/>
    <w:qFormat/>
    <w:pPr>
      <w:jc w:val="left"/>
      <w:spacing w:before="100" w:beforeAutospacing="1" w:after="100" w:afterAutospacing="1"/>
      <w:widowControl/>
    </w:pPr>
    <w:rPr>
      <w:rFonts w:ascii="宋体" w:hAnsi="宋体" w:cs="宋体"/>
      <w:b/>
      <w:bCs/>
      <w:color w:val="000000"/>
      <w:sz w:val="28"/>
      <w:szCs w:val="28"/>
    </w:rPr>
  </w:style>
  <w:style w:type="paragraph" w:styleId="1240" w:customStyle="1">
    <w:name w:val="Char1 Char Char Char"/>
    <w:basedOn w:val="726"/>
    <w:uiPriority w:val="0"/>
    <w:qFormat/>
    <w:rPr>
      <w:rFonts w:ascii="Tahoma" w:hAnsi="Tahoma" w:cs="Tahoma"/>
      <w:sz w:val="24"/>
      <w:szCs w:val="20"/>
    </w:rPr>
  </w:style>
  <w:style w:type="paragraph" w:styleId="1241" w:customStyle="1">
    <w:name w:val="xl2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42" w:customStyle="1">
    <w:name w:val="xl112"/>
    <w:basedOn w:val="726"/>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43" w:customStyle="1">
    <w:name w:val="xl71"/>
    <w:basedOn w:val="72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4" w:customStyle="1">
    <w:name w:val="Item List_3"/>
    <w:basedOn w:val="1245"/>
    <w:uiPriority w:val="99"/>
    <w:semiHidden/>
    <w:qFormat/>
    <w:pPr>
      <w:tabs>
        <w:tab w:val="left" w:pos="360" w:leader="none"/>
        <w:tab w:val="left" w:pos="840" w:leader="none"/>
        <w:tab w:val="left" w:pos="1134" w:leader="none"/>
      </w:tabs>
    </w:pPr>
  </w:style>
  <w:style w:type="paragraph" w:styleId="1245" w:customStyle="1">
    <w:name w:val="Item List_2"/>
    <w:basedOn w:val="1067"/>
    <w:uiPriority w:val="99"/>
    <w:qFormat/>
    <w:pPr>
      <w:ind w:left="840" w:hanging="420"/>
      <w:tabs>
        <w:tab w:val="left" w:pos="360" w:leader="none"/>
        <w:tab w:val="left" w:pos="840" w:leader="none"/>
      </w:tabs>
    </w:pPr>
  </w:style>
  <w:style w:type="paragraph" w:styleId="1246"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47" w:customStyle="1">
    <w:name w:val="xl114"/>
    <w:basedOn w:val="72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48" w:customStyle="1">
    <w:name w:val="xl7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9" w:customStyle="1">
    <w:name w:val="Char Char Char Char"/>
    <w:basedOn w:val="977"/>
    <w:uiPriority w:val="0"/>
    <w:qFormat/>
    <w:pPr>
      <w:spacing w:line="360" w:lineRule="auto"/>
    </w:pPr>
    <w:rPr>
      <w:rFonts w:ascii="Tahoma" w:hAnsi="Tahoma"/>
      <w:sz w:val="24"/>
      <w:szCs w:val="24"/>
    </w:rPr>
  </w:style>
  <w:style w:type="paragraph" w:styleId="1250" w:customStyle="1">
    <w:name w:val="font7"/>
    <w:basedOn w:val="726"/>
    <w:uiPriority w:val="0"/>
    <w:qFormat/>
    <w:pPr>
      <w:jc w:val="left"/>
      <w:spacing w:before="100" w:beforeAutospacing="1" w:after="100" w:afterAutospacing="1"/>
      <w:widowControl/>
    </w:pPr>
    <w:rPr>
      <w:rFonts w:ascii="宋体" w:hAnsi="宋体" w:cs="宋体"/>
      <w:sz w:val="18"/>
      <w:szCs w:val="18"/>
    </w:rPr>
  </w:style>
  <w:style w:type="paragraph" w:styleId="1251" w:customStyle="1">
    <w:name w:val="p0"/>
    <w:basedOn w:val="726"/>
    <w:uiPriority w:val="99"/>
    <w:qFormat/>
    <w:pPr>
      <w:widowControl/>
    </w:pPr>
    <w:rPr>
      <w:rFonts w:cs="宋体"/>
      <w:szCs w:val="21"/>
    </w:rPr>
  </w:style>
  <w:style w:type="paragraph" w:styleId="1252" w:customStyle="1">
    <w:name w:val="Char5 Char Char Char Char Char Char2"/>
    <w:basedOn w:val="726"/>
    <w:uiPriority w:val="0"/>
    <w:qFormat/>
    <w:rPr>
      <w:rFonts w:ascii="Tahoma" w:hAnsi="Tahoma"/>
      <w:sz w:val="24"/>
      <w:szCs w:val="20"/>
    </w:rPr>
  </w:style>
  <w:style w:type="paragraph" w:styleId="1253" w:customStyle="1">
    <w:name w:val="xl92"/>
    <w:basedOn w:val="72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54" w:customStyle="1">
    <w:name w:val="默认段落字体 Para Char Char Char Char Char Char Char Char Char1 Char Char Char Char Char Char Char"/>
    <w:basedOn w:val="977"/>
    <w:uiPriority w:val="0"/>
    <w:qFormat/>
    <w:rPr>
      <w:rFonts w:ascii="Tahoma" w:hAnsi="Tahoma" w:cs="Tahoma"/>
      <w:sz w:val="24"/>
      <w:szCs w:val="24"/>
    </w:rPr>
  </w:style>
  <w:style w:type="paragraph" w:styleId="1255" w:customStyle="1">
    <w:name w:val="xl81"/>
    <w:basedOn w:val="72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6" w:customStyle="1">
    <w:name w:val="样式3"/>
    <w:basedOn w:val="991"/>
    <w:uiPriority w:val="0"/>
    <w:qFormat/>
    <w:rPr>
      <w:rFonts w:cs="宋体"/>
    </w:rPr>
  </w:style>
  <w:style w:type="paragraph" w:styleId="1257" w:customStyle="1">
    <w:name w:val="font12"/>
    <w:basedOn w:val="726"/>
    <w:uiPriority w:val="0"/>
    <w:qFormat/>
    <w:pPr>
      <w:jc w:val="left"/>
      <w:spacing w:before="100" w:beforeAutospacing="1" w:after="100" w:afterAutospacing="1"/>
      <w:widowControl/>
    </w:pPr>
    <w:rPr>
      <w:rFonts w:ascii="宋体" w:hAnsi="宋体" w:cs="宋体"/>
      <w:sz w:val="18"/>
      <w:szCs w:val="18"/>
    </w:rPr>
  </w:style>
  <w:style w:type="paragraph" w:styleId="1258" w:customStyle="1">
    <w:name w:val="xl65"/>
    <w:basedOn w:val="726"/>
    <w:uiPriority w:val="0"/>
    <w:qFormat/>
    <w:pPr>
      <w:jc w:val="left"/>
      <w:spacing w:before="100" w:beforeAutospacing="1" w:after="100" w:afterAutospacing="1"/>
      <w:widowControl/>
    </w:pPr>
    <w:rPr>
      <w:rFonts w:ascii="宋体" w:hAnsi="宋体" w:cs="宋体"/>
      <w:b/>
      <w:bCs/>
      <w:color w:val="000000"/>
      <w:sz w:val="24"/>
    </w:rPr>
  </w:style>
  <w:style w:type="paragraph" w:styleId="1259" w:customStyle="1">
    <w:name w:val="font20"/>
    <w:basedOn w:val="726"/>
    <w:uiPriority w:val="0"/>
    <w:qFormat/>
    <w:pPr>
      <w:jc w:val="left"/>
      <w:spacing w:before="100" w:beforeAutospacing="1" w:after="100" w:afterAutospacing="1"/>
      <w:widowControl/>
    </w:pPr>
    <w:rPr>
      <w:rFonts w:ascii="Tahoma" w:hAnsi="Tahoma" w:cs="Tahoma"/>
      <w:b/>
      <w:bCs/>
      <w:color w:val="000000"/>
      <w:sz w:val="18"/>
      <w:szCs w:val="18"/>
    </w:rPr>
  </w:style>
  <w:style w:type="paragraph" w:styleId="1260"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261" w:customStyle="1">
    <w:name w:val="Char Char Char Char1"/>
    <w:basedOn w:val="977"/>
    <w:uiPriority w:val="0"/>
    <w:qFormat/>
    <w:pPr>
      <w:spacing w:line="360" w:lineRule="auto"/>
    </w:pPr>
    <w:rPr>
      <w:rFonts w:ascii="Tahoma" w:hAnsi="Tahoma" w:cs="Tahoma"/>
      <w:sz w:val="24"/>
      <w:szCs w:val="24"/>
    </w:rPr>
  </w:style>
  <w:style w:type="paragraph" w:styleId="1262" w:customStyle="1">
    <w:name w:val="Char"/>
    <w:basedOn w:val="726"/>
    <w:uiPriority w:val="0"/>
    <w:qFormat/>
    <w:rPr>
      <w:rFonts w:ascii="Tahoma" w:hAnsi="Tahoma"/>
      <w:sz w:val="24"/>
      <w:szCs w:val="20"/>
    </w:rPr>
  </w:style>
  <w:style w:type="paragraph" w:styleId="1263" w:customStyle="1">
    <w:name w:val="xl107"/>
    <w:basedOn w:val="72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4" w:customStyle="1">
    <w:name w:val="列表内容"/>
    <w:basedOn w:val="726"/>
    <w:next w:val="726"/>
    <w:uiPriority w:val="0"/>
    <w:qFormat/>
    <w:pPr>
      <w:ind w:left="840" w:hanging="420"/>
      <w:jc w:val="left"/>
      <w:widowControl/>
      <w:tabs>
        <w:tab w:val="left" w:pos="840" w:leader="none"/>
      </w:tabs>
    </w:pPr>
    <w:rPr>
      <w:sz w:val="18"/>
    </w:rPr>
  </w:style>
  <w:style w:type="paragraph" w:styleId="1265" w:customStyle="1">
    <w:name w:val="正文文本_0"/>
    <w:basedOn w:val="1266"/>
    <w:uiPriority w:val="0"/>
    <w:qFormat/>
    <w:pPr>
      <w:spacing w:line="400" w:lineRule="exact"/>
    </w:pPr>
    <w:rPr>
      <w:sz w:val="24"/>
    </w:rPr>
  </w:style>
  <w:style w:type="paragraph" w:styleId="1266" w:customStyle="1">
    <w:name w:val="正文_1"/>
    <w:next w:val="1265"/>
    <w:uiPriority w:val="0"/>
    <w:qFormat/>
    <w:pPr>
      <w:jc w:val="both"/>
      <w:widowControl w:val="off"/>
    </w:pPr>
    <w:rPr>
      <w:rFonts w:hint="default" w:ascii="Times New Roman" w:hAnsi="Times New Roman" w:eastAsia="宋体" w:cs="Times New Roman"/>
      <w:sz w:val="21"/>
      <w:lang w:val="en-US" w:eastAsia="zh-CN" w:bidi="ar-SA"/>
    </w:rPr>
  </w:style>
  <w:style w:type="paragraph" w:styleId="1267" w:customStyle="1">
    <w:name w:val="xl95"/>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69" w:customStyle="1">
    <w:name w:val="标书内容123"/>
    <w:basedOn w:val="726"/>
    <w:uiPriority w:val="99"/>
    <w:qFormat/>
    <w:pPr>
      <w:ind w:left="432"/>
      <w:jc w:val="left"/>
      <w:spacing w:line="360" w:lineRule="auto"/>
      <w:widowControl/>
    </w:pPr>
    <w:rPr>
      <w:sz w:val="24"/>
    </w:rPr>
  </w:style>
  <w:style w:type="paragraph" w:styleId="1270" w:customStyle="1">
    <w:name w:val="font18"/>
    <w:basedOn w:val="726"/>
    <w:uiPriority w:val="0"/>
    <w:qFormat/>
    <w:pPr>
      <w:jc w:val="left"/>
      <w:spacing w:before="100" w:beforeAutospacing="1" w:after="100" w:afterAutospacing="1"/>
      <w:widowControl/>
    </w:pPr>
    <w:rPr>
      <w:rFonts w:ascii="宋体" w:hAnsi="宋体" w:cs="宋体"/>
      <w:sz w:val="18"/>
      <w:szCs w:val="18"/>
    </w:rPr>
  </w:style>
  <w:style w:type="paragraph" w:styleId="1271"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272" w:customStyle="1">
    <w:name w:val="xl122"/>
    <w:basedOn w:val="726"/>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73" w:customStyle="1">
    <w:name w:val="标题2"/>
    <w:basedOn w:val="953"/>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74" w:customStyle="1">
    <w:name w:val="Char Char Char Char Char Char Char Char Char Char"/>
    <w:basedOn w:val="726"/>
    <w:uiPriority w:val="0"/>
    <w:qFormat/>
    <w:pPr>
      <w:spacing w:line="360" w:lineRule="auto"/>
    </w:pPr>
    <w:rPr>
      <w:sz w:val="24"/>
      <w:szCs w:val="20"/>
    </w:rPr>
  </w:style>
  <w:style w:type="paragraph" w:styleId="1275" w:customStyle="1">
    <w:name w:val="font11"/>
    <w:basedOn w:val="726"/>
    <w:uiPriority w:val="0"/>
    <w:qFormat/>
    <w:pPr>
      <w:jc w:val="left"/>
      <w:spacing w:before="100" w:beforeAutospacing="1" w:after="100" w:afterAutospacing="1"/>
      <w:widowControl/>
    </w:pPr>
    <w:rPr>
      <w:rFonts w:ascii="宋体" w:hAnsi="宋体" w:cs="宋体"/>
      <w:b/>
      <w:bCs/>
      <w:sz w:val="18"/>
      <w:szCs w:val="18"/>
    </w:rPr>
  </w:style>
  <w:style w:type="paragraph" w:styleId="127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277"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278" w:customStyle="1">
    <w:name w:val="Char Char Char Char Char Char Char Char Char"/>
    <w:basedOn w:val="726"/>
    <w:uiPriority w:val="0"/>
    <w:qFormat/>
    <w:rPr>
      <w:rFonts w:ascii="Tahoma" w:hAnsi="Tahoma" w:cs="Tahoma"/>
      <w:sz w:val="24"/>
      <w:szCs w:val="20"/>
    </w:rPr>
  </w:style>
  <w:style w:type="paragraph" w:styleId="1279" w:customStyle="1">
    <w:name w:val="xl82"/>
    <w:basedOn w:val="72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0" w:customStyle="1">
    <w:name w:val="xl115"/>
    <w:basedOn w:val="726"/>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81" w:customStyle="1">
    <w:name w:val="Char1"/>
    <w:basedOn w:val="726"/>
    <w:uiPriority w:val="0"/>
    <w:qFormat/>
    <w:pPr>
      <w:ind w:left="840" w:hanging="420"/>
      <w:tabs>
        <w:tab w:val="left" w:pos="840" w:leader="none"/>
      </w:tabs>
    </w:pPr>
    <w:rPr>
      <w:sz w:val="24"/>
    </w:rPr>
  </w:style>
  <w:style w:type="paragraph" w:styleId="1282"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283"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284"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285" w:customStyle="1">
    <w:name w:val="WPSOffice手动目录 1"/>
    <w:uiPriority w:val="0"/>
    <w:qFormat/>
    <w:rPr>
      <w:rFonts w:hint="default" w:ascii="Times New Roman" w:hAnsi="Times New Roman" w:eastAsia="宋体" w:cs="Times New Roman"/>
      <w:lang w:val="en-US" w:eastAsia="zh-CN" w:bidi="ar-SA"/>
    </w:rPr>
  </w:style>
  <w:style w:type="paragraph" w:styleId="128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87"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288"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289" w:customStyle="1">
    <w:name w:val="xl7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91" w:customStyle="1">
    <w:name w:val="Char Char"/>
    <w:basedOn w:val="726"/>
    <w:uiPriority w:val="0"/>
    <w:qFormat/>
    <w:pPr>
      <w:ind w:left="360"/>
      <w:jc w:val="left"/>
      <w:spacing w:before="100" w:beforeAutospacing="1" w:after="100" w:afterAutospacing="1" w:line="360" w:lineRule="auto"/>
      <w:widowControl/>
    </w:pPr>
    <w:rPr>
      <w:szCs w:val="20"/>
    </w:rPr>
  </w:style>
  <w:style w:type="paragraph" w:styleId="1292" w:customStyle="1">
    <w:name w:val="Char Char Char1 Char Char Char Char1"/>
    <w:basedOn w:val="726"/>
    <w:uiPriority w:val="0"/>
    <w:qFormat/>
    <w:pPr>
      <w:jc w:val="left"/>
      <w:spacing w:after="160" w:line="240" w:lineRule="exact"/>
      <w:widowControl/>
    </w:pPr>
    <w:rPr>
      <w:rFonts w:ascii="宋体" w:hAnsi="宋体"/>
      <w:b/>
      <w:sz w:val="28"/>
      <w:szCs w:val="28"/>
    </w:rPr>
  </w:style>
  <w:style w:type="paragraph" w:styleId="1293" w:customStyle="1">
    <w:name w:val="xl29"/>
    <w:basedOn w:val="726"/>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94" w:customStyle="1">
    <w:name w:val="xl106"/>
    <w:basedOn w:val="72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96" w:customStyle="1">
    <w:name w:val="无间隔2"/>
    <w:uiPriority w:val="1"/>
    <w:qFormat/>
    <w:pPr>
      <w:jc w:val="both"/>
      <w:widowControl w:val="off"/>
    </w:pPr>
    <w:rPr>
      <w:rFonts w:hint="default" w:ascii="Times New Roman" w:hAnsi="Times New Roman" w:eastAsia="楷体_GB2312" w:cs="Times New Roman"/>
      <w:sz w:val="26"/>
      <w:lang w:val="en-US" w:eastAsia="zh-CN" w:bidi="ar-SA"/>
    </w:rPr>
  </w:style>
  <w:style w:type="paragraph" w:styleId="1297" w:customStyle="1">
    <w:name w:val="font9"/>
    <w:basedOn w:val="726"/>
    <w:uiPriority w:val="0"/>
    <w:qFormat/>
    <w:pPr>
      <w:jc w:val="left"/>
      <w:spacing w:before="100" w:beforeAutospacing="1" w:after="100" w:afterAutospacing="1"/>
      <w:widowControl/>
    </w:pPr>
    <w:rPr>
      <w:rFonts w:ascii="宋体" w:hAnsi="宋体" w:cs="宋体"/>
      <w:sz w:val="20"/>
      <w:szCs w:val="20"/>
    </w:rPr>
  </w:style>
  <w:style w:type="paragraph" w:styleId="1298" w:customStyle="1">
    <w:name w:val="xl91"/>
    <w:basedOn w:val="72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Normal_0_0_0_0"/>
    <w:basedOn w:val="726"/>
    <w:uiPriority w:val="0"/>
    <w:qFormat/>
    <w:pPr>
      <w:jc w:val="left"/>
      <w:widowControl/>
    </w:pPr>
    <w:rPr>
      <w:rFonts w:ascii="Times New Roman" w:hAnsi="Times New Roman" w:eastAsia="Times New Roman"/>
      <w:sz w:val="24"/>
      <w:szCs w:val="24"/>
    </w:rPr>
  </w:style>
  <w:style w:type="paragraph" w:styleId="1301"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02"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03" w:customStyle="1">
    <w:name w:val="xl7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04" w:customStyle="1">
    <w:name w:val="文档正文"/>
    <w:basedOn w:val="726"/>
    <w:uiPriority w:val="0"/>
    <w:qFormat/>
    <w:pPr>
      <w:ind w:firstLine="567"/>
      <w:spacing w:line="480" w:lineRule="atLeast"/>
    </w:pPr>
    <w:rPr>
      <w:rFonts w:ascii="仿宋_GB2312" w:eastAsia="仿宋_GB2312"/>
      <w:b/>
      <w:bCs/>
      <w:sz w:val="28"/>
      <w:szCs w:val="20"/>
    </w:rPr>
  </w:style>
  <w:style w:type="paragraph" w:styleId="1305" w:customStyle="1">
    <w:name w:val="正文格式"/>
    <w:basedOn w:val="726"/>
    <w:uiPriority w:val="0"/>
    <w:qFormat/>
    <w:pPr>
      <w:ind w:firstLine="482"/>
      <w:spacing w:line="400" w:lineRule="exact"/>
      <w:widowControl/>
    </w:pPr>
    <w:rPr>
      <w:rFonts w:ascii="Arial" w:hAnsi="Arial" w:eastAsia="新宋体" w:cs="Arial"/>
      <w:sz w:val="24"/>
      <w:szCs w:val="20"/>
    </w:rPr>
  </w:style>
  <w:style w:type="paragraph" w:styleId="1306" w:customStyle="1">
    <w:name w:val="xl2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7" w:customStyle="1">
    <w:name w:val="xl9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8" w:customStyle="1">
    <w:name w:val="font16"/>
    <w:basedOn w:val="726"/>
    <w:uiPriority w:val="0"/>
    <w:qFormat/>
    <w:pPr>
      <w:jc w:val="left"/>
      <w:spacing w:before="100" w:beforeAutospacing="1" w:after="100" w:afterAutospacing="1"/>
      <w:widowControl/>
    </w:pPr>
    <w:rPr>
      <w:rFonts w:ascii="宋体" w:hAnsi="宋体" w:cs="宋体"/>
      <w:color w:val="000000"/>
      <w:sz w:val="22"/>
    </w:rPr>
  </w:style>
  <w:style w:type="paragraph" w:styleId="1309" w:customStyle="1">
    <w:name w:val="xl6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0"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11" w:customStyle="1">
    <w:name w:val="xl110"/>
    <w:basedOn w:val="72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312"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13"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14"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15" w:customStyle="1">
    <w:name w:val="普通 (Web)"/>
    <w:basedOn w:val="726"/>
    <w:uiPriority w:val="0"/>
    <w:qFormat/>
    <w:pPr>
      <w:jc w:val="left"/>
      <w:spacing w:before="100" w:beforeAutospacing="1" w:after="100" w:afterAutospacing="1"/>
      <w:widowControl/>
    </w:pPr>
    <w:rPr>
      <w:rFonts w:ascii="宋体" w:hAnsi="宋体" w:cs="宋体"/>
      <w:sz w:val="24"/>
    </w:rPr>
  </w:style>
  <w:style w:type="paragraph" w:styleId="1316" w:customStyle="1">
    <w:name w:val="xl24"/>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17"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18"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9" w:customStyle="1">
    <w:name w:val="xl8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0" w:customStyle="1">
    <w:name w:val="Normal_12"/>
    <w:next w:val="1120"/>
    <w:uiPriority w:val="0"/>
    <w:qFormat/>
    <w:rPr>
      <w:rFonts w:hint="default" w:ascii="Times New Roman" w:hAnsi="Times New Roman" w:eastAsia="Times New Roman" w:cs="Times New Roman"/>
      <w:sz w:val="24"/>
      <w:szCs w:val="24"/>
      <w:lang w:val="en-US" w:eastAsia="zh-CN" w:bidi="ar-SA"/>
    </w:rPr>
  </w:style>
  <w:style w:type="paragraph" w:styleId="1321" w:customStyle="1">
    <w:name w:val="font6"/>
    <w:basedOn w:val="726"/>
    <w:uiPriority w:val="0"/>
    <w:qFormat/>
    <w:pPr>
      <w:jc w:val="left"/>
      <w:spacing w:before="100" w:beforeAutospacing="1" w:after="100" w:afterAutospacing="1"/>
      <w:widowControl/>
    </w:pPr>
    <w:rPr>
      <w:rFonts w:ascii="宋体" w:hAnsi="宋体" w:cs="宋体"/>
      <w:sz w:val="28"/>
      <w:szCs w:val="28"/>
      <w:u w:val="single"/>
    </w:rPr>
  </w:style>
  <w:style w:type="paragraph" w:styleId="1322" w:customStyle="1">
    <w:name w:val="xl99"/>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23" w:customStyle="1">
    <w:name w:val="font10"/>
    <w:basedOn w:val="726"/>
    <w:uiPriority w:val="0"/>
    <w:qFormat/>
    <w:pPr>
      <w:jc w:val="left"/>
      <w:spacing w:before="100" w:beforeAutospacing="1" w:after="100" w:afterAutospacing="1"/>
      <w:widowControl/>
    </w:pPr>
    <w:rPr>
      <w:rFonts w:ascii="Tahoma" w:hAnsi="Tahoma" w:cs="Tahoma"/>
      <w:b/>
      <w:bCs/>
      <w:sz w:val="18"/>
      <w:szCs w:val="18"/>
    </w:rPr>
  </w:style>
  <w:style w:type="paragraph" w:styleId="1324" w:customStyle="1">
    <w:name w:val="font17"/>
    <w:basedOn w:val="726"/>
    <w:uiPriority w:val="0"/>
    <w:qFormat/>
    <w:pPr>
      <w:jc w:val="left"/>
      <w:spacing w:before="100" w:beforeAutospacing="1" w:after="100" w:afterAutospacing="1"/>
      <w:widowControl/>
    </w:pPr>
    <w:rPr>
      <w:rFonts w:ascii="宋体" w:hAnsi="宋体" w:cs="宋体"/>
      <w:color w:val="ff0000"/>
      <w:sz w:val="22"/>
    </w:rPr>
  </w:style>
  <w:style w:type="paragraph" w:styleId="1325" w:customStyle="1">
    <w:name w:val="Char Char Char Char Char Char Char Char Char Char Char Char Char Char Char Char Char Char"/>
    <w:basedOn w:val="726"/>
    <w:uiPriority w:val="0"/>
    <w:qFormat/>
    <w:pPr>
      <w:jc w:val="center"/>
      <w:spacing w:line="480" w:lineRule="exact"/>
    </w:pPr>
    <w:rPr>
      <w:color w:val="000000"/>
      <w:sz w:val="28"/>
      <w:szCs w:val="52"/>
    </w:rPr>
  </w:style>
  <w:style w:type="paragraph" w:styleId="1326" w:customStyle="1">
    <w:name w:val="报告正文"/>
    <w:basedOn w:val="726"/>
    <w:uiPriority w:val="0"/>
    <w:qFormat/>
    <w:pPr>
      <w:ind w:firstLine="567"/>
    </w:pPr>
    <w:rPr>
      <w:rFonts w:ascii="Arial Narrow" w:hAnsi="Arial Narrow" w:eastAsia="仿宋_GB2312"/>
      <w:sz w:val="28"/>
      <w:szCs w:val="20"/>
    </w:rPr>
  </w:style>
  <w:style w:type="paragraph" w:styleId="1327" w:customStyle="1">
    <w:name w:val="纯文本2"/>
    <w:basedOn w:val="726"/>
    <w:uiPriority w:val="0"/>
    <w:qFormat/>
    <w:rPr>
      <w:rFonts w:ascii="宋体" w:hAnsi="Courier New" w:eastAsia="楷体_GB2312"/>
      <w:sz w:val="26"/>
      <w:szCs w:val="20"/>
    </w:rPr>
  </w:style>
  <w:style w:type="paragraph" w:styleId="1328" w:customStyle="1">
    <w:name w:val="xl8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9"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31"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332" w:customStyle="1">
    <w:name w:val="font19"/>
    <w:basedOn w:val="726"/>
    <w:uiPriority w:val="0"/>
    <w:qFormat/>
    <w:pPr>
      <w:jc w:val="left"/>
      <w:spacing w:before="100" w:beforeAutospacing="1" w:after="100" w:afterAutospacing="1"/>
      <w:widowControl/>
    </w:pPr>
    <w:rPr>
      <w:rFonts w:ascii="宋体" w:hAnsi="宋体" w:cs="宋体"/>
      <w:sz w:val="18"/>
      <w:szCs w:val="18"/>
    </w:rPr>
  </w:style>
  <w:style w:type="paragraph" w:styleId="1333" w:customStyle="1">
    <w:name w:val="标题5"/>
    <w:basedOn w:val="956"/>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334"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35" w:customStyle="1">
    <w:name w:val="列出段落2"/>
    <w:basedOn w:val="726"/>
    <w:uiPriority w:val="99"/>
    <w:qFormat/>
    <w:pPr>
      <w:ind w:firstLine="420"/>
      <w:jc w:val="left"/>
      <w:widowControl/>
    </w:pPr>
    <w:rPr>
      <w:sz w:val="24"/>
    </w:rPr>
  </w:style>
  <w:style w:type="paragraph" w:styleId="1336" w:customStyle="1">
    <w:name w:val="xl113"/>
    <w:basedOn w:val="726"/>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37" w:customStyle="1">
    <w:name w:val="Char5 Char Char Char Char Char Char4"/>
    <w:basedOn w:val="726"/>
    <w:uiPriority w:val="0"/>
    <w:qFormat/>
    <w:rPr>
      <w:rFonts w:ascii="Tahoma" w:hAnsi="Tahoma"/>
      <w:sz w:val="24"/>
      <w:szCs w:val="20"/>
    </w:rPr>
  </w:style>
  <w:style w:type="paragraph" w:styleId="1338" w:customStyle="1">
    <w:name w:val="reader-word-layer"/>
    <w:basedOn w:val="726"/>
    <w:uiPriority w:val="0"/>
    <w:qFormat/>
    <w:pPr>
      <w:jc w:val="left"/>
      <w:spacing w:before="100" w:beforeAutospacing="1" w:after="100" w:afterAutospacing="1"/>
      <w:widowControl/>
    </w:pPr>
    <w:rPr>
      <w:sz w:val="24"/>
    </w:rPr>
  </w:style>
  <w:style w:type="paragraph" w:styleId="1339" w:customStyle="1">
    <w:name w:val="Normal_0_1_0"/>
    <w:basedOn w:val="726"/>
    <w:uiPriority w:val="0"/>
    <w:qFormat/>
    <w:pPr>
      <w:jc w:val="left"/>
      <w:widowControl/>
    </w:pPr>
    <w:rPr>
      <w:rFonts w:ascii="Times New Roman" w:hAnsi="Times New Roman" w:eastAsia="Times New Roman"/>
      <w:sz w:val="24"/>
      <w:szCs w:val="24"/>
    </w:rPr>
  </w:style>
  <w:style w:type="paragraph" w:styleId="1340" w:customStyle="1">
    <w:name w:val="标题6"/>
    <w:basedOn w:val="957"/>
    <w:uiPriority w:val="0"/>
    <w:qFormat/>
    <w:pPr>
      <w:numPr>
        <w:ilvl w:val="0"/>
        <w:numId w:val="0"/>
      </w:numPr>
      <w:keepLines w:val="0"/>
      <w:keepNext w:val="0"/>
      <w:spacing w:before="0" w:after="0" w:line="360" w:lineRule="auto"/>
    </w:pPr>
    <w:rPr>
      <w:rFonts w:eastAsia="仿宋_GB2312"/>
      <w:b w:val="0"/>
      <w:sz w:val="30"/>
    </w:rPr>
  </w:style>
  <w:style w:type="paragraph" w:styleId="1341" w:customStyle="1">
    <w:name w:val="正文文本_0_0"/>
    <w:basedOn w:val="1342"/>
    <w:uiPriority w:val="0"/>
    <w:qFormat/>
    <w:pPr>
      <w:spacing w:line="400" w:lineRule="exact"/>
    </w:pPr>
    <w:rPr>
      <w:sz w:val="24"/>
    </w:rPr>
  </w:style>
  <w:style w:type="paragraph" w:styleId="1342" w:customStyle="1">
    <w:name w:val="正文_2"/>
    <w:next w:val="1341"/>
    <w:uiPriority w:val="0"/>
    <w:qFormat/>
    <w:pPr>
      <w:jc w:val="both"/>
      <w:widowControl w:val="off"/>
    </w:pPr>
    <w:rPr>
      <w:rFonts w:hint="default" w:ascii="Times New Roman" w:hAnsi="Times New Roman" w:eastAsia="宋体" w:cs="Times New Roman"/>
      <w:sz w:val="21"/>
      <w:lang w:val="en-US" w:eastAsia="zh-CN" w:bidi="ar-SA"/>
    </w:rPr>
  </w:style>
  <w:style w:type="paragraph" w:styleId="1343"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344" w:customStyle="1">
    <w:name w:val="xl73"/>
    <w:basedOn w:val="726"/>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45" w:customStyle="1">
    <w:name w:val="font0"/>
    <w:basedOn w:val="726"/>
    <w:uiPriority w:val="0"/>
    <w:qFormat/>
    <w:pPr>
      <w:jc w:val="left"/>
      <w:spacing w:before="100" w:beforeAutospacing="1" w:after="100" w:afterAutospacing="1"/>
      <w:widowControl/>
    </w:pPr>
    <w:rPr>
      <w:rFonts w:ascii="宋体" w:hAnsi="宋体" w:cs="宋体"/>
      <w:color w:val="000000"/>
      <w:sz w:val="22"/>
    </w:rPr>
  </w:style>
  <w:style w:type="paragraph" w:styleId="1346" w:customStyle="1">
    <w:name w:val="Char3"/>
    <w:basedOn w:val="977"/>
    <w:uiPriority w:val="0"/>
    <w:qFormat/>
    <w:pPr>
      <w:spacing w:line="360" w:lineRule="auto"/>
    </w:pPr>
    <w:rPr>
      <w:rFonts w:ascii="Tahoma" w:hAnsi="Tahoma" w:cs="Tahoma"/>
      <w:sz w:val="24"/>
      <w:szCs w:val="24"/>
    </w:rPr>
  </w:style>
  <w:style w:type="paragraph" w:styleId="1347" w:customStyle="1">
    <w:name w:val="xl7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8"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49"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50"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51"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52" w:customStyle="1">
    <w:name w:val="Char21"/>
    <w:basedOn w:val="726"/>
    <w:uiPriority w:val="0"/>
    <w:qFormat/>
    <w:pPr>
      <w:tabs>
        <w:tab w:val="left" w:pos="360" w:leader="none"/>
      </w:tabs>
    </w:pPr>
    <w:rPr>
      <w:sz w:val="24"/>
    </w:rPr>
  </w:style>
  <w:style w:type="paragraph" w:styleId="135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4"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55" w:customStyle="1">
    <w:name w:val="标题9"/>
    <w:basedOn w:val="960"/>
    <w:uiPriority w:val="0"/>
    <w:qFormat/>
    <w:pPr>
      <w:numPr>
        <w:ilvl w:val="0"/>
        <w:numId w:val="0"/>
      </w:numPr>
      <w:keepLines w:val="0"/>
      <w:keepNext w:val="0"/>
      <w:spacing w:before="0" w:after="0" w:line="360" w:lineRule="auto"/>
    </w:pPr>
    <w:rPr>
      <w:rFonts w:eastAsia="仿宋_GB2312"/>
      <w:sz w:val="30"/>
    </w:rPr>
  </w:style>
  <w:style w:type="paragraph" w:styleId="1356" w:customStyle="1">
    <w:name w:val="xl2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57"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58" w:customStyle="1">
    <w:name w:val="xl87"/>
    <w:basedOn w:val="72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59"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360" w:customStyle="1">
    <w:name w:val="Char2"/>
    <w:basedOn w:val="726"/>
    <w:uiPriority w:val="0"/>
    <w:qFormat/>
    <w:rPr>
      <w:rFonts w:ascii="仿宋_GB2312" w:eastAsia="仿宋_GB2312"/>
      <w:b/>
      <w:sz w:val="32"/>
      <w:szCs w:val="32"/>
    </w:rPr>
  </w:style>
  <w:style w:type="paragraph" w:styleId="1361"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62" w:customStyle="1">
    <w:name w:val="xl116"/>
    <w:basedOn w:val="726"/>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63"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64" w:customStyle="1">
    <w:name w:val="xl83"/>
    <w:basedOn w:val="72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5"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66"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67"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68" w:customStyle="1">
    <w:name w:val="xl6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6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70"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371"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37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73" w:customStyle="1">
    <w:name w:val="正文1"/>
    <w:basedOn w:val="726"/>
    <w:next w:val="726"/>
    <w:uiPriority w:val="0"/>
    <w:qFormat/>
    <w:pPr>
      <w:ind w:left="420"/>
      <w:spacing w:line="300" w:lineRule="auto"/>
      <w:widowControl/>
    </w:pPr>
  </w:style>
  <w:style w:type="character" w:styleId="1374" w:customStyle="1">
    <w:name w:val="批注框文本 Char1"/>
    <w:basedOn w:val="736"/>
    <w:link w:val="748"/>
    <w:uiPriority w:val="99"/>
    <w:semiHidden/>
    <w:qFormat/>
    <w:rPr>
      <w:rFonts w:ascii="Calibri" w:hAnsi="Calibri"/>
      <w:sz w:val="18"/>
      <w:szCs w:val="18"/>
    </w:rPr>
  </w:style>
  <w:style w:type="character" w:styleId="1375" w:customStyle="1">
    <w:name w:val="批注文字 Char"/>
    <w:basedOn w:val="736"/>
    <w:link w:val="741"/>
    <w:uiPriority w:val="99"/>
    <w:semiHidden/>
    <w:qFormat/>
    <w:rPr>
      <w:rFonts w:ascii="Calibri" w:hAnsi="Calibri"/>
      <w:sz w:val="21"/>
      <w:szCs w:val="22"/>
    </w:rPr>
  </w:style>
  <w:style w:type="character" w:styleId="1376" w:customStyle="1">
    <w:name w:val="批注主题 Char1"/>
    <w:basedOn w:val="1375"/>
    <w:link w:val="761"/>
    <w:uiPriority w:val="99"/>
    <w:semiHidden/>
    <w:qFormat/>
    <w:rPr>
      <w:rFonts w:ascii="Calibri" w:hAnsi="Calibri"/>
      <w:b/>
      <w:bCs/>
      <w:sz w:val="21"/>
      <w:szCs w:val="22"/>
    </w:rPr>
  </w:style>
  <w:style w:type="character" w:styleId="1377" w:customStyle="1">
    <w:name w:val="标题 4 Char3"/>
    <w:uiPriority w:val="9"/>
    <w:qFormat/>
    <w:rPr>
      <w:rFonts w:ascii="Cambria" w:hAnsi="Cambria" w:eastAsia="宋体" w:cs="Times New Roman"/>
      <w:b/>
      <w:bCs/>
      <w:sz w:val="28"/>
      <w:szCs w:val="28"/>
    </w:rPr>
  </w:style>
  <w:style w:type="paragraph" w:styleId="1378" w:customStyle="1">
    <w:name w:val="正文文本11"/>
    <w:basedOn w:val="726"/>
    <w:uiPriority w:val="99"/>
    <w:qFormat/>
    <w:rPr>
      <w:rFonts w:ascii="楷体_GB2312" w:hAnsi="宋体" w:eastAsia="楷体_GB2312"/>
      <w:sz w:val="28"/>
      <w:szCs w:val="28"/>
    </w:rPr>
  </w:style>
  <w:style w:type="character" w:styleId="1379" w:customStyle="1">
    <w:name w:val="font31"/>
    <w:basedOn w:val="736"/>
    <w:uiPriority w:val="0"/>
    <w:qFormat/>
    <w:rPr>
      <w:rFonts w:hint="eastAsia" w:ascii="宋体" w:hAnsi="宋体" w:eastAsia="宋体" w:cs="宋体"/>
      <w:color w:val="000000"/>
      <w:sz w:val="21"/>
      <w:szCs w:val="21"/>
      <w:u w:val="none"/>
    </w:rPr>
  </w:style>
  <w:style w:type="paragraph" w:styleId="1380" w:customStyle="1">
    <w:name w:val="页眉11"/>
    <w:basedOn w:val="726"/>
    <w:uiPriority w:val="99"/>
    <w:qFormat/>
    <w:pPr>
      <w:jc w:val="center"/>
      <w:tabs>
        <w:tab w:val="center" w:pos="4153" w:leader="none"/>
        <w:tab w:val="right" w:pos="8306" w:leader="none"/>
      </w:tabs>
      <w:pBdr>
        <w:bottom w:val="single" w:color="000000" w:sz="6" w:space="1"/>
      </w:pBdr>
    </w:pPr>
    <w:rPr>
      <w:sz w:val="18"/>
      <w:szCs w:val="18"/>
    </w:rPr>
  </w:style>
  <w:style w:type="paragraph" w:styleId="1381" w:customStyle="1">
    <w:name w:val="页脚11"/>
    <w:basedOn w:val="726"/>
    <w:uiPriority w:val="99"/>
    <w:qFormat/>
    <w:pPr>
      <w:jc w:val="left"/>
      <w:tabs>
        <w:tab w:val="center" w:pos="4153" w:leader="none"/>
        <w:tab w:val="right" w:pos="8306" w:leader="none"/>
      </w:tabs>
    </w:pPr>
    <w:rPr>
      <w:sz w:val="18"/>
      <w:szCs w:val="18"/>
    </w:rPr>
  </w:style>
  <w:style w:type="character" w:styleId="1382" w:customStyle="1">
    <w:name w:val="页码11"/>
    <w:link w:val="726"/>
    <w:uiPriority w:val="0"/>
    <w:qFormat/>
  </w:style>
  <w:style w:type="paragraph" w:styleId="1383" w:customStyle="1">
    <w:name w:val="Table Paragraph"/>
    <w:basedOn w:val="726"/>
    <w:uiPriority w:val="1"/>
    <w:qFormat/>
    <w:pPr>
      <w:ind w:left="107"/>
    </w:pPr>
    <w:rPr>
      <w:rFonts w:ascii="宋体" w:hAnsi="宋体" w:eastAsia="宋体" w:cs="宋体"/>
      <w:lang w:val="zh-CN" w:eastAsia="zh-CN" w:bidi="zh-CN"/>
    </w:rPr>
  </w:style>
  <w:style w:type="numbering" w:styleId="87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张慧</cp:lastModifiedBy>
  <cp:revision>5</cp:revision>
  <dcterms:created xsi:type="dcterms:W3CDTF">2024-05-13T02:33:00Z</dcterms:created>
  <dcterms:modified xsi:type="dcterms:W3CDTF">2025-11-24T02:37:29Z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99A3C327A20F43128635A14B73F119CD_12</vt:lpwstr>
  </property>
  <property fmtid="{D5CDD505-2E9C-101B-9397-08002B2CF9AE}" pid="4" name="KSOTemplateDocerSaveRecord">
    <vt:lpwstr>eyJoZGlkIjoiMzdmZTJlZWY0ZWQ2Y2I3ZWI0NzQ2OThkMjE3YmJiZDYiLCJ1c2VySWQiOiI5NzE5MDA4MjIifQ==</vt:lpwstr>
  </property>
</Properties>
</file>